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59" w:rsidRPr="0032745A" w:rsidRDefault="00DE4959" w:rsidP="00DE4959">
      <w:pPr>
        <w:ind w:firstLine="708"/>
        <w:jc w:val="center"/>
        <w:rPr>
          <w:b/>
          <w:color w:val="FF0000"/>
          <w:sz w:val="36"/>
          <w:szCs w:val="36"/>
          <w:u w:val="single"/>
          <w:lang w:eastAsia="ar-SA"/>
        </w:rPr>
      </w:pPr>
      <w:r w:rsidRPr="0032745A">
        <w:rPr>
          <w:b/>
          <w:color w:val="FF0000"/>
          <w:sz w:val="36"/>
          <w:szCs w:val="36"/>
          <w:u w:val="single"/>
          <w:lang w:eastAsia="ar-SA"/>
        </w:rPr>
        <w:t>Структура (план) написания характеристики в соответствии с отраслевой принадлежностью</w:t>
      </w:r>
    </w:p>
    <w:p w:rsidR="00DE4959" w:rsidRPr="0032745A" w:rsidRDefault="00DE4959" w:rsidP="00DE4959">
      <w:pPr>
        <w:ind w:firstLine="708"/>
        <w:jc w:val="center"/>
        <w:rPr>
          <w:b/>
          <w:color w:val="FF0000"/>
          <w:sz w:val="32"/>
          <w:szCs w:val="32"/>
          <w:u w:val="single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14786"/>
      </w:tblGrid>
      <w:tr w:rsidR="00DE4959" w:rsidTr="00064639">
        <w:tc>
          <w:tcPr>
            <w:tcW w:w="14786" w:type="dxa"/>
          </w:tcPr>
          <w:p w:rsidR="00DE4959" w:rsidRPr="0032745A" w:rsidRDefault="00DE4959" w:rsidP="00DE4959">
            <w:pPr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32745A">
              <w:rPr>
                <w:b/>
                <w:color w:val="FF0000"/>
                <w:sz w:val="36"/>
                <w:szCs w:val="36"/>
                <w:u w:val="single"/>
                <w:lang w:eastAsia="ar-SA"/>
              </w:rPr>
              <w:t>Общие требования</w:t>
            </w:r>
          </w:p>
        </w:tc>
      </w:tr>
      <w:tr w:rsidR="00DE4959" w:rsidTr="00B67EEE">
        <w:tc>
          <w:tcPr>
            <w:tcW w:w="14786" w:type="dxa"/>
          </w:tcPr>
          <w:p w:rsidR="00DE4959" w:rsidRDefault="00DE4959" w:rsidP="00DE4959">
            <w:pPr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1. </w:t>
            </w:r>
            <w:proofErr w:type="gramStart"/>
            <w:r>
              <w:rPr>
                <w:sz w:val="28"/>
                <w:szCs w:val="28"/>
                <w:lang w:eastAsia="ar-SA"/>
              </w:rPr>
              <w:t xml:space="preserve">Профессиональные и личные качества: трудолюбие, ответственность, </w:t>
            </w:r>
            <w:proofErr w:type="spellStart"/>
            <w:r>
              <w:rPr>
                <w:sz w:val="28"/>
                <w:szCs w:val="28"/>
                <w:lang w:eastAsia="ar-SA"/>
              </w:rPr>
              <w:t>коммуникативность</w:t>
            </w:r>
            <w:proofErr w:type="spellEnd"/>
            <w:r>
              <w:rPr>
                <w:sz w:val="28"/>
                <w:szCs w:val="28"/>
                <w:lang w:eastAsia="ar-SA"/>
              </w:rPr>
              <w:t>, аккуратность, внимательность, инициативность, отзывчивость, целеустремленность,</w:t>
            </w:r>
            <w:r>
              <w:rPr>
                <w:i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грамотность, готовность к сотрудничеству, конструктивность.</w:t>
            </w:r>
            <w:proofErr w:type="gramEnd"/>
          </w:p>
          <w:p w:rsidR="00DE4959" w:rsidRDefault="00DE4959" w:rsidP="00DE4959">
            <w:pPr>
              <w:pStyle w:val="a3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 Конкретные заслуги в профессиональной и трудовой деятельности, оказавшие влияние на развитие отрасли в целом ранее не отмеченные государственными наградами Российской Федерации.</w:t>
            </w:r>
          </w:p>
          <w:p w:rsidR="00DE4959" w:rsidRDefault="00DE4959" w:rsidP="00DE4959">
            <w:pPr>
              <w:pStyle w:val="a3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3. </w:t>
            </w:r>
            <w:r>
              <w:rPr>
                <w:sz w:val="28"/>
                <w:szCs w:val="28"/>
              </w:rPr>
              <w:t>Самосовершенствование (самообразование), повышение квалификации.</w:t>
            </w:r>
          </w:p>
          <w:p w:rsidR="00DE4959" w:rsidRPr="00DE4959" w:rsidRDefault="00DE4959" w:rsidP="00DE4959">
            <w:pPr>
              <w:pStyle w:val="a3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>
              <w:rPr>
                <w:sz w:val="28"/>
                <w:szCs w:val="28"/>
              </w:rPr>
              <w:t>Иное (наставничество, передача опыта молодым специалистам; общественная, благотворительная деятельность, наличие региональных, муниципальных, ведомственных наград).</w:t>
            </w:r>
            <w:proofErr w:type="gramEnd"/>
          </w:p>
        </w:tc>
      </w:tr>
      <w:tr w:rsidR="00DE4959" w:rsidTr="001337B6">
        <w:tc>
          <w:tcPr>
            <w:tcW w:w="14786" w:type="dxa"/>
          </w:tcPr>
          <w:p w:rsidR="00DE4959" w:rsidRPr="0032745A" w:rsidRDefault="00DE4959" w:rsidP="00DE4959">
            <w:pPr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32745A">
              <w:rPr>
                <w:b/>
                <w:color w:val="FF0000"/>
                <w:sz w:val="36"/>
                <w:szCs w:val="36"/>
                <w:u w:val="single"/>
                <w:lang w:eastAsia="ar-SA"/>
              </w:rPr>
              <w:t>В сферах промышленности, транспорта и дорожного хозяйства, строительства</w:t>
            </w:r>
          </w:p>
        </w:tc>
      </w:tr>
      <w:tr w:rsidR="00DE4959" w:rsidTr="00B14383">
        <w:tc>
          <w:tcPr>
            <w:tcW w:w="14786" w:type="dxa"/>
          </w:tcPr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обеспечении высоких результатов работы, экономии сырья, материалов, финансовых и трудовых ресурсов, снижении себестоимости выпускаемой продукции;</w:t>
            </w:r>
          </w:p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успешном выполнении производственных заданий, разработке и внедрении в производство новых видов продукции;</w:t>
            </w:r>
          </w:p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 организации на территории Новгородской области производства высококачественных, экологически чистых продуктов питания с применением современного оборудования, способствующего повышению качества производимой продукции;</w:t>
            </w:r>
          </w:p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в обеспечении безопасности движения и охраны окружающей среды;</w:t>
            </w:r>
          </w:p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 улучшении  регулярности движения автомобильного и городского наземного электрического транспорта на линию;</w:t>
            </w:r>
          </w:p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ё) в увеличении коэффициента выпуска автомобильного транспорта и городского наземного электрического транспорта на линию;</w:t>
            </w:r>
          </w:p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в увеличении доли протяженности автомобильных дорог общего пользования регионального или межмуниципального значения, отвечающих нормативным требованиям;</w:t>
            </w:r>
          </w:p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в успешном завершении строительства, реконструкции, капитального ремонта значимых объектов автомобильных дорог общего  поль</w:t>
            </w:r>
            <w:r w:rsidR="00BC5B3D">
              <w:rPr>
                <w:sz w:val="28"/>
                <w:szCs w:val="28"/>
              </w:rPr>
              <w:t>зования регионального значения</w:t>
            </w:r>
            <w:r w:rsidR="0032745A">
              <w:rPr>
                <w:sz w:val="28"/>
                <w:szCs w:val="28"/>
              </w:rPr>
              <w:t>.</w:t>
            </w:r>
          </w:p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 в обеспечении высоких результатов работы в сфере дорожного хозяйства;</w:t>
            </w:r>
          </w:p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к) за успешное выполнение заданий по строительству и вводу в эксплуатацию с высоким качеством объектов,  при которых использовались современные энергосберегающие и экологически чистые продукты;</w:t>
            </w:r>
          </w:p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л) за высокий профессионализм и  самоотверженность, проявленные при восстановительных работах и ликвидации последствий аварий, стихийных бедствий и других чрезвычайных ситуаций;</w:t>
            </w:r>
          </w:p>
          <w:p w:rsidR="00DE4959" w:rsidRDefault="00DE4959" w:rsidP="00DE495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м)  в подготовке специалистов и квалифицированных рабочих для со</w:t>
            </w:r>
            <w:r w:rsidR="00BC5B3D">
              <w:rPr>
                <w:sz w:val="28"/>
                <w:szCs w:val="28"/>
              </w:rPr>
              <w:t>ответствующих сфер деятельности</w:t>
            </w:r>
          </w:p>
          <w:p w:rsidR="00DE4959" w:rsidRDefault="00DE4959" w:rsidP="00DE4959">
            <w:pPr>
              <w:jc w:val="center"/>
              <w:rPr>
                <w:color w:val="FF0000"/>
                <w:sz w:val="32"/>
                <w:szCs w:val="32"/>
                <w:lang w:eastAsia="ar-SA"/>
              </w:rPr>
            </w:pPr>
          </w:p>
        </w:tc>
      </w:tr>
      <w:tr w:rsidR="00BC5B3D" w:rsidTr="00DD12C4">
        <w:tc>
          <w:tcPr>
            <w:tcW w:w="14786" w:type="dxa"/>
          </w:tcPr>
          <w:p w:rsidR="00BC5B3D" w:rsidRPr="0032745A" w:rsidRDefault="00BC5B3D" w:rsidP="00BC5B3D"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32745A">
              <w:rPr>
                <w:b/>
                <w:color w:val="FF0000"/>
                <w:sz w:val="36"/>
                <w:szCs w:val="36"/>
                <w:u w:val="single"/>
                <w:lang w:eastAsia="ar-SA"/>
              </w:rPr>
              <w:lastRenderedPageBreak/>
              <w:t>В  сфере сельского хозяйства и ветеринарии:</w:t>
            </w:r>
          </w:p>
        </w:tc>
      </w:tr>
      <w:tr w:rsidR="00BC5B3D" w:rsidTr="00EF7C3C">
        <w:tc>
          <w:tcPr>
            <w:tcW w:w="14786" w:type="dxa"/>
          </w:tcPr>
          <w:p w:rsidR="00BC5B3D" w:rsidRDefault="00BC5B3D" w:rsidP="00BC5B3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а) за достижение высоких производственно-экономических показателей, внедрение прогрессивных технологий и методов работы в системе агропромышленного комплекса области;</w:t>
            </w:r>
          </w:p>
          <w:p w:rsidR="00BC5B3D" w:rsidRDefault="00BC5B3D" w:rsidP="00BC5B3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б)  в повышении обеспеченности населения высококачественной, экологически чистой сельскохозяйственной, животноводческой, птицеводческой и молочной продукцией;</w:t>
            </w:r>
          </w:p>
          <w:p w:rsidR="00BC5B3D" w:rsidRDefault="00BC5B3D" w:rsidP="00BC5B3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в) в принятии своевременных профилактических мер, направленных на защиту населения от болезней, общих для человека и животных на территории области;</w:t>
            </w:r>
          </w:p>
          <w:p w:rsidR="00BC5B3D" w:rsidRDefault="00BC5B3D" w:rsidP="00BC5B3D">
            <w:pPr>
              <w:pStyle w:val="a3"/>
              <w:ind w:left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г) в выполнении целевых показателей (платных услуг, внедрение новых методов лечения, новых технологий, приборов) в сфере ветеринарии;</w:t>
            </w:r>
          </w:p>
          <w:p w:rsidR="00BC5B3D" w:rsidRPr="00BC5B3D" w:rsidRDefault="00BC5B3D" w:rsidP="00BC5B3D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 в подготовке специалистов для соответствующих сфер деятельности</w:t>
            </w:r>
            <w:r w:rsidR="0032745A">
              <w:rPr>
                <w:sz w:val="28"/>
                <w:szCs w:val="28"/>
              </w:rPr>
              <w:t>.</w:t>
            </w:r>
          </w:p>
        </w:tc>
      </w:tr>
      <w:tr w:rsidR="00BC5B3D" w:rsidTr="008804CA">
        <w:tc>
          <w:tcPr>
            <w:tcW w:w="14786" w:type="dxa"/>
          </w:tcPr>
          <w:p w:rsidR="00BC5B3D" w:rsidRPr="0032745A" w:rsidRDefault="00BC5B3D" w:rsidP="00BC5B3D"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32745A">
              <w:rPr>
                <w:b/>
                <w:color w:val="FF0000"/>
                <w:sz w:val="36"/>
                <w:szCs w:val="36"/>
                <w:u w:val="single"/>
                <w:lang w:eastAsia="ar-SA"/>
              </w:rPr>
              <w:t>В  сфере социальной защиты населения:</w:t>
            </w:r>
          </w:p>
        </w:tc>
      </w:tr>
      <w:tr w:rsidR="00BC5B3D" w:rsidTr="00425011">
        <w:tc>
          <w:tcPr>
            <w:tcW w:w="14786" w:type="dxa"/>
          </w:tcPr>
          <w:p w:rsidR="00BC5B3D" w:rsidRDefault="00BC5B3D" w:rsidP="00BC5B3D">
            <w:pPr>
              <w:pStyle w:val="a3"/>
              <w:ind w:left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а) в разработке и внедрении новых форм и технологий обслуживания граждан;</w:t>
            </w:r>
          </w:p>
          <w:p w:rsidR="00BC5B3D" w:rsidRDefault="00BC5B3D" w:rsidP="00BC5B3D">
            <w:pPr>
              <w:pStyle w:val="a3"/>
              <w:ind w:left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б) в организации своевременного и качественного оказания гражданам социальной помощи;</w:t>
            </w:r>
          </w:p>
          <w:p w:rsidR="00BC5B3D" w:rsidRDefault="00BC5B3D" w:rsidP="00BC5B3D">
            <w:pPr>
              <w:pStyle w:val="a3"/>
              <w:ind w:left="0" w:firstLine="56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в) в решении задач по выработке и реализации государственной политики в сфере труда, занятости и социальной защиты населения;</w:t>
            </w:r>
          </w:p>
          <w:p w:rsidR="00BC5B3D" w:rsidRDefault="00BC5B3D" w:rsidP="00BC5B3D">
            <w:pPr>
              <w:pStyle w:val="a3"/>
              <w:ind w:left="0" w:firstLine="56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г)  в повышении результатов качества оказания услуг;</w:t>
            </w:r>
          </w:p>
          <w:p w:rsidR="00BC5B3D" w:rsidRDefault="00BC5B3D" w:rsidP="00BC5B3D">
            <w:pPr>
              <w:pStyle w:val="a3"/>
              <w:ind w:left="0" w:firstLine="56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д)  в снижении уровня безработицы;</w:t>
            </w:r>
          </w:p>
          <w:p w:rsidR="00BC5B3D" w:rsidRDefault="00BC5B3D" w:rsidP="00BC5B3D">
            <w:pPr>
              <w:pStyle w:val="a3"/>
              <w:ind w:left="0" w:firstLine="56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е)  в повышении коэффициента миграционного прироста (целевой показатель рассчитывается в количестве человек на 10 тыс. чел. населения и сравнивается с целевым показателем предыдущего года);</w:t>
            </w:r>
          </w:p>
          <w:p w:rsidR="00BC5B3D" w:rsidRDefault="00BC5B3D" w:rsidP="00BC5B3D">
            <w:pPr>
              <w:pStyle w:val="a3"/>
              <w:ind w:left="0" w:firstLine="56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ё) в увеличении суммарного коэффициента рождаемости;</w:t>
            </w:r>
          </w:p>
          <w:p w:rsidR="00BC5B3D" w:rsidRDefault="00BC5B3D" w:rsidP="00BC5B3D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 в подготовке специалистов и квалифицированных рабочих для соответствующих сфер деятельности</w:t>
            </w:r>
            <w:r w:rsidR="0032745A">
              <w:rPr>
                <w:sz w:val="28"/>
                <w:szCs w:val="28"/>
              </w:rPr>
              <w:t>.</w:t>
            </w:r>
          </w:p>
          <w:p w:rsidR="00BC5B3D" w:rsidRDefault="00BC5B3D" w:rsidP="00DE4959">
            <w:pPr>
              <w:jc w:val="center"/>
              <w:rPr>
                <w:color w:val="FF0000"/>
                <w:sz w:val="32"/>
                <w:szCs w:val="32"/>
                <w:lang w:eastAsia="ar-SA"/>
              </w:rPr>
            </w:pPr>
          </w:p>
          <w:p w:rsidR="00BC5B3D" w:rsidRDefault="00BC5B3D" w:rsidP="00DE4959">
            <w:pPr>
              <w:jc w:val="center"/>
              <w:rPr>
                <w:color w:val="FF0000"/>
                <w:sz w:val="32"/>
                <w:szCs w:val="32"/>
                <w:lang w:eastAsia="ar-SA"/>
              </w:rPr>
            </w:pPr>
          </w:p>
          <w:p w:rsidR="00EC0F4F" w:rsidRDefault="00EC0F4F" w:rsidP="00DE4959">
            <w:pPr>
              <w:jc w:val="center"/>
              <w:rPr>
                <w:color w:val="FF0000"/>
                <w:sz w:val="32"/>
                <w:szCs w:val="32"/>
                <w:lang w:eastAsia="ar-SA"/>
              </w:rPr>
            </w:pPr>
          </w:p>
        </w:tc>
      </w:tr>
      <w:tr w:rsidR="00BC5B3D" w:rsidTr="00BE278C">
        <w:tc>
          <w:tcPr>
            <w:tcW w:w="14786" w:type="dxa"/>
          </w:tcPr>
          <w:p w:rsidR="00BC5B3D" w:rsidRPr="0032745A" w:rsidRDefault="00BC5B3D" w:rsidP="00BC5B3D"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32745A">
              <w:rPr>
                <w:b/>
                <w:color w:val="FF0000"/>
                <w:sz w:val="36"/>
                <w:szCs w:val="36"/>
                <w:u w:val="single"/>
                <w:lang w:eastAsia="ar-SA"/>
              </w:rPr>
              <w:lastRenderedPageBreak/>
              <w:t>В  сфере здравоохранения:</w:t>
            </w:r>
          </w:p>
        </w:tc>
      </w:tr>
      <w:tr w:rsidR="00BC5B3D" w:rsidTr="00C223EF">
        <w:tc>
          <w:tcPr>
            <w:tcW w:w="14786" w:type="dxa"/>
          </w:tcPr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а) внедрение методик, которыми специалист  владеет в совершенстве, применение в деятельности уникальных методов, приемов, технологий, освоенных специалистом;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б) в зависимости от направления специальности описание показателей: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пролеченных больных; 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операций, послеоперационная летальность; 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послеоперационных осложнений, отсутствие послеоперационных осложнений, отсутствие обоснованных жалоб; 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удовлетворенность качеством оказания медицинской помощи; </w:t>
            </w:r>
            <w:r>
              <w:rPr>
                <w:sz w:val="28"/>
                <w:szCs w:val="28"/>
              </w:rPr>
              <w:tab/>
              <w:t xml:space="preserve">укомплектованность штатных должностей медицинского персонала; </w:t>
            </w:r>
            <w:r>
              <w:rPr>
                <w:sz w:val="28"/>
                <w:szCs w:val="28"/>
              </w:rPr>
              <w:tab/>
              <w:t>количество привлеченных молодых специалистов;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государственного задания в пределах Территориальной программы государственных гарантий оказания медицинской помощи гражданам; 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планового задания по диспансеризации; </w:t>
            </w:r>
          </w:p>
          <w:p w:rsidR="00BC5B3D" w:rsidRPr="00BC5B3D" w:rsidRDefault="00BC5B3D" w:rsidP="00BC5B3D">
            <w:pPr>
              <w:ind w:firstLine="708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>процент выявления новообразований в запущенной стадии; обеспечения выполнения плана профилактических осмотров детского населения, обеспечение плана вакцинации</w:t>
            </w:r>
            <w:r w:rsidR="0032745A">
              <w:rPr>
                <w:sz w:val="28"/>
                <w:szCs w:val="28"/>
              </w:rPr>
              <w:t>.</w:t>
            </w:r>
          </w:p>
        </w:tc>
      </w:tr>
      <w:tr w:rsidR="00BC5B3D" w:rsidTr="00292A65">
        <w:tc>
          <w:tcPr>
            <w:tcW w:w="14786" w:type="dxa"/>
          </w:tcPr>
          <w:p w:rsidR="00BC5B3D" w:rsidRPr="0032745A" w:rsidRDefault="00BC5B3D" w:rsidP="00BC5B3D"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32745A">
              <w:rPr>
                <w:b/>
                <w:color w:val="FF0000"/>
                <w:sz w:val="36"/>
                <w:szCs w:val="36"/>
                <w:u w:val="single"/>
                <w:lang w:eastAsia="ar-SA"/>
              </w:rPr>
              <w:t>В  сфере образования:</w:t>
            </w:r>
          </w:p>
        </w:tc>
      </w:tr>
      <w:tr w:rsidR="00BC5B3D" w:rsidTr="00F27216">
        <w:tc>
          <w:tcPr>
            <w:tcW w:w="14786" w:type="dxa"/>
          </w:tcPr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стабильные результаты освоения обучающимися, воспитанниками образовательных программ и показатели динамики их достижений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последние 3 года;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наличие победителей и призеров олимпиад школьников; 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наличие учащихся, принимающих активное участие во внеурочной деятельности в соответствии с профилем преподаваемого общеобразовательного предмета;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наличие выпускников, добившихся высоких профессиональных результатов по профилю преподаваемого предмета;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разработка новейших методик преподавания образовательных предметов;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организация и совершенствование учебного и воспитательного процессов;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ё) формирование интеллектуального, культурного и нравственного развития личности;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организация учебно-методической работы и оказание практической помощи работникам образования (проведение мастер-классов, презентаций педагогического опыта на региональном/федеральном уровнях, активное участие в работе предметно-методических объединений);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наличие собственных инновационных учебно-методических пособий, программ и авторских методик</w:t>
            </w:r>
            <w:r w:rsidR="0032745A">
              <w:rPr>
                <w:sz w:val="28"/>
                <w:szCs w:val="28"/>
              </w:rPr>
              <w:t>.</w:t>
            </w:r>
          </w:p>
          <w:p w:rsidR="00BC5B3D" w:rsidRDefault="00BC5B3D" w:rsidP="00DE4959">
            <w:pPr>
              <w:jc w:val="center"/>
              <w:rPr>
                <w:color w:val="FF0000"/>
                <w:sz w:val="32"/>
                <w:szCs w:val="32"/>
                <w:lang w:eastAsia="ar-SA"/>
              </w:rPr>
            </w:pPr>
          </w:p>
        </w:tc>
      </w:tr>
      <w:tr w:rsidR="00BC5B3D" w:rsidTr="008E3355">
        <w:tc>
          <w:tcPr>
            <w:tcW w:w="14786" w:type="dxa"/>
          </w:tcPr>
          <w:p w:rsidR="00BC5B3D" w:rsidRPr="0032745A" w:rsidRDefault="00BC5B3D" w:rsidP="00BC5B3D"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 w:rsidRPr="0032745A">
              <w:rPr>
                <w:b/>
                <w:color w:val="FF0000"/>
                <w:sz w:val="36"/>
                <w:szCs w:val="36"/>
                <w:u w:val="single"/>
                <w:lang w:eastAsia="ar-SA"/>
              </w:rPr>
              <w:lastRenderedPageBreak/>
              <w:t>В  сфере культуры:</w:t>
            </w:r>
          </w:p>
        </w:tc>
      </w:tr>
      <w:tr w:rsidR="00BC5B3D" w:rsidTr="00C65F92">
        <w:tc>
          <w:tcPr>
            <w:tcW w:w="14786" w:type="dxa"/>
          </w:tcPr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а) </w:t>
            </w:r>
            <w:r>
              <w:rPr>
                <w:sz w:val="28"/>
                <w:szCs w:val="28"/>
              </w:rPr>
              <w:t>в развитии культуры и искусства области;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сохранении и восстановлении памятников истории и культуры;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 развитии музейного дела;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 развитии народного творчества;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в воспитании и подготовке квалифицированных кадров для организаций области, работающих в области культуры, искусства;</w:t>
            </w:r>
          </w:p>
          <w:p w:rsidR="00BC5B3D" w:rsidRDefault="00BC5B3D" w:rsidP="00BC5B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е) в популяризации культуры области;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ё) в развитии архивного дела, в том числе в организации обеспечения сохранности, комплектования, учета и использования документов архивного фонда Российской Федерации;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ж) доля детей, привлекаемых к участию в творческих мероприятиях,  от общего числа детей, проживающих на территории Новгородской области;</w:t>
            </w:r>
          </w:p>
          <w:p w:rsidR="00BC5B3D" w:rsidRDefault="00BC5B3D" w:rsidP="00BC5B3D">
            <w:pPr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з)  количество сыгранных ролей;</w:t>
            </w:r>
          </w:p>
          <w:p w:rsidR="00BC5B3D" w:rsidRPr="00BC5B3D" w:rsidRDefault="00BC5B3D" w:rsidP="00BC5B3D">
            <w:pPr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и) участие в официальных творческих конкурсах и мероприятиях, гастрольных турах, благотворительных акциях за последние 3 года</w:t>
            </w:r>
            <w:r w:rsidR="0032745A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32745A" w:rsidTr="00590857">
        <w:tc>
          <w:tcPr>
            <w:tcW w:w="14786" w:type="dxa"/>
          </w:tcPr>
          <w:p w:rsidR="0032745A" w:rsidRPr="0032745A" w:rsidRDefault="0032745A" w:rsidP="00DE4959">
            <w:pPr>
              <w:jc w:val="center"/>
              <w:rPr>
                <w:color w:val="FF0000"/>
                <w:sz w:val="32"/>
                <w:szCs w:val="32"/>
                <w:u w:val="single"/>
                <w:lang w:eastAsia="ar-SA"/>
              </w:rPr>
            </w:pPr>
            <w:r w:rsidRPr="0032745A">
              <w:rPr>
                <w:b/>
                <w:color w:val="FF0000"/>
                <w:sz w:val="36"/>
                <w:szCs w:val="36"/>
                <w:u w:val="single"/>
                <w:lang w:eastAsia="ar-SA"/>
              </w:rPr>
              <w:t>В  отрасли физической культуры и спорта:</w:t>
            </w:r>
          </w:p>
        </w:tc>
      </w:tr>
      <w:tr w:rsidR="0032745A" w:rsidTr="001B432F">
        <w:tc>
          <w:tcPr>
            <w:tcW w:w="14786" w:type="dxa"/>
          </w:tcPr>
          <w:p w:rsidR="0032745A" w:rsidRDefault="0032745A" w:rsidP="0032745A">
            <w:pPr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а)  в совершенствовании системы физического воспитания населения области и развитии организационно-методической, учебно-тренировочной, воспитательной деятельности; </w:t>
            </w:r>
          </w:p>
          <w:p w:rsidR="0032745A" w:rsidRDefault="0032745A" w:rsidP="0032745A">
            <w:pPr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б) в развитии массового спорта;</w:t>
            </w:r>
          </w:p>
          <w:p w:rsidR="0032745A" w:rsidRDefault="0032745A" w:rsidP="0032745A">
            <w:pPr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в)  в развитии спорта высших достижений;</w:t>
            </w:r>
          </w:p>
          <w:p w:rsidR="0032745A" w:rsidRDefault="0032745A" w:rsidP="0032745A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 в развитии детско-юношеского спорта;</w:t>
            </w:r>
          </w:p>
          <w:p w:rsidR="0032745A" w:rsidRDefault="0032745A" w:rsidP="0032745A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в развитии спорта для лиц с ограниченными физическими возможностями здоровья и инвалидов;</w:t>
            </w:r>
          </w:p>
          <w:p w:rsidR="0032745A" w:rsidRDefault="0032745A" w:rsidP="0032745A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 развитии спортивной инфраструктуры;</w:t>
            </w:r>
          </w:p>
          <w:p w:rsidR="0032745A" w:rsidRDefault="0032745A" w:rsidP="0032745A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ё) в популяризации и пропаганде физической культуры и спорта.</w:t>
            </w:r>
          </w:p>
          <w:p w:rsidR="0032745A" w:rsidRDefault="0032745A" w:rsidP="00DE4959">
            <w:pPr>
              <w:jc w:val="center"/>
              <w:rPr>
                <w:color w:val="FF0000"/>
                <w:sz w:val="32"/>
                <w:szCs w:val="32"/>
                <w:lang w:eastAsia="ar-SA"/>
              </w:rPr>
            </w:pPr>
          </w:p>
        </w:tc>
      </w:tr>
    </w:tbl>
    <w:p w:rsidR="00DE4959" w:rsidRDefault="00DE4959" w:rsidP="00DE4959">
      <w:pPr>
        <w:ind w:firstLine="708"/>
        <w:jc w:val="center"/>
        <w:rPr>
          <w:sz w:val="28"/>
          <w:szCs w:val="28"/>
          <w:lang w:eastAsia="ar-SA"/>
        </w:rPr>
      </w:pPr>
    </w:p>
    <w:p w:rsidR="00DE4959" w:rsidRDefault="00DE4959" w:rsidP="00DE4959">
      <w:pPr>
        <w:pStyle w:val="a3"/>
        <w:ind w:left="0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DE4959" w:rsidRDefault="00DE4959" w:rsidP="00DE495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DE4959" w:rsidSect="00DE49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959"/>
    <w:rsid w:val="00316229"/>
    <w:rsid w:val="0032745A"/>
    <w:rsid w:val="006151C0"/>
    <w:rsid w:val="007179FA"/>
    <w:rsid w:val="008E44CA"/>
    <w:rsid w:val="00AC0924"/>
    <w:rsid w:val="00B52657"/>
    <w:rsid w:val="00BC5B3D"/>
    <w:rsid w:val="00D12E57"/>
    <w:rsid w:val="00D31A02"/>
    <w:rsid w:val="00DE4959"/>
    <w:rsid w:val="00E1163B"/>
    <w:rsid w:val="00EC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E4959"/>
    <w:pPr>
      <w:ind w:left="720"/>
      <w:contextualSpacing/>
    </w:pPr>
  </w:style>
  <w:style w:type="paragraph" w:customStyle="1" w:styleId="2">
    <w:name w:val="Обычный2"/>
    <w:rsid w:val="00DE4959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DE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E4959"/>
    <w:pPr>
      <w:ind w:left="720"/>
      <w:contextualSpacing/>
    </w:pPr>
  </w:style>
  <w:style w:type="paragraph" w:customStyle="1" w:styleId="2">
    <w:name w:val="Обычный2"/>
    <w:rsid w:val="00DE4959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DE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Малинова Наталья Сергеевна</dc:creator>
  <cp:lastModifiedBy>Пользователь</cp:lastModifiedBy>
  <cp:revision>2</cp:revision>
  <dcterms:created xsi:type="dcterms:W3CDTF">2023-05-30T07:33:00Z</dcterms:created>
  <dcterms:modified xsi:type="dcterms:W3CDTF">2023-05-30T07:33:00Z</dcterms:modified>
</cp:coreProperties>
</file>