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A6" w:rsidRDefault="009F70A6" w:rsidP="009F70A6">
      <w:pPr>
        <w:tabs>
          <w:tab w:val="left" w:pos="1134"/>
          <w:tab w:val="left" w:pos="1418"/>
        </w:tabs>
        <w:autoSpaceDE w:val="0"/>
        <w:autoSpaceDN w:val="0"/>
        <w:adjustRightInd w:val="0"/>
        <w:ind w:left="4253"/>
        <w:jc w:val="both"/>
        <w:rPr>
          <w:spacing w:val="-20"/>
          <w:sz w:val="28"/>
          <w:szCs w:val="28"/>
          <w:lang w:val="en-US"/>
        </w:rPr>
      </w:pPr>
      <w:bookmarkStart w:id="0" w:name="_Toc228865799"/>
      <w:bookmarkStart w:id="1" w:name="_Toc170292581"/>
      <w:bookmarkStart w:id="2" w:name="_Toc198615435"/>
      <w:r>
        <w:rPr>
          <w:noProof/>
          <w:sz w:val="28"/>
          <w:szCs w:val="28"/>
        </w:rPr>
        <w:drawing>
          <wp:inline distT="0" distB="0" distL="0" distR="0">
            <wp:extent cx="588645" cy="6883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0A6" w:rsidRDefault="009F70A6" w:rsidP="009F70A6">
      <w:pPr>
        <w:jc w:val="center"/>
        <w:rPr>
          <w:spacing w:val="-20"/>
          <w:sz w:val="28"/>
          <w:szCs w:val="28"/>
          <w:lang w:val="en-US"/>
        </w:rPr>
      </w:pPr>
    </w:p>
    <w:p w:rsidR="009F70A6" w:rsidRDefault="009F70A6" w:rsidP="009F70A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КОНТРОЛЬНО-СЧЕТНАЯ  ПАЛАТА</w:t>
      </w:r>
    </w:p>
    <w:p w:rsidR="009F70A6" w:rsidRDefault="009F70A6" w:rsidP="009F70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Пестовского муниципального района</w:t>
      </w:r>
    </w:p>
    <w:p w:rsidR="009F70A6" w:rsidRDefault="009F70A6" w:rsidP="009F70A6">
      <w:pPr>
        <w:jc w:val="center"/>
        <w:rPr>
          <w:b/>
          <w:sz w:val="40"/>
          <w:szCs w:val="40"/>
        </w:rPr>
      </w:pPr>
    </w:p>
    <w:p w:rsidR="009F70A6" w:rsidRDefault="009F70A6" w:rsidP="009F70A6">
      <w:pPr>
        <w:rPr>
          <w:b/>
        </w:rPr>
      </w:pPr>
      <w:r>
        <w:rPr>
          <w:b/>
        </w:rPr>
        <w:t xml:space="preserve">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 д.10, г. Пестово,                                                        тел.5-23-89</w:t>
      </w:r>
    </w:p>
    <w:p w:rsidR="009F70A6" w:rsidRDefault="009F70A6" w:rsidP="009F70A6">
      <w:pPr>
        <w:pBdr>
          <w:bottom w:val="single" w:sz="12" w:space="1" w:color="auto"/>
        </w:pBdr>
        <w:rPr>
          <w:b/>
        </w:rPr>
      </w:pPr>
      <w:r>
        <w:rPr>
          <w:b/>
        </w:rPr>
        <w:t>Новгородская обл., Россия, 174510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t xml:space="preserve"> </w:t>
      </w:r>
      <w:proofErr w:type="spellStart"/>
      <w:r>
        <w:rPr>
          <w:b/>
          <w:lang w:val="en-US"/>
        </w:rPr>
        <w:t>Pestovo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schet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palata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9F70A6" w:rsidRDefault="009F70A6" w:rsidP="009F70A6">
      <w:pPr>
        <w:rPr>
          <w:b/>
        </w:rPr>
      </w:pPr>
    </w:p>
    <w:p w:rsidR="009F70A6" w:rsidRDefault="009F70A6" w:rsidP="009F70A6">
      <w:pPr>
        <w:pStyle w:val="ConsNormal"/>
        <w:widowControl/>
        <w:tabs>
          <w:tab w:val="left" w:pos="4320"/>
        </w:tabs>
        <w:ind w:right="0" w:firstLine="0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</w:p>
    <w:p w:rsidR="009F70A6" w:rsidRDefault="009F70A6" w:rsidP="00A023B0">
      <w:pPr>
        <w:pStyle w:val="ConsNormal"/>
        <w:widowControl/>
        <w:tabs>
          <w:tab w:val="left" w:pos="4320"/>
        </w:tabs>
        <w:ind w:right="0" w:firstLine="0"/>
        <w:rPr>
          <w:rFonts w:ascii="Times New Roman" w:hAnsi="Times New Roman" w:cs="Times New Roman"/>
          <w:b/>
          <w:spacing w:val="28"/>
          <w:sz w:val="28"/>
          <w:szCs w:val="28"/>
        </w:rPr>
      </w:pPr>
    </w:p>
    <w:p w:rsidR="009F70A6" w:rsidRDefault="009F70A6" w:rsidP="009F70A6">
      <w:pPr>
        <w:pStyle w:val="ConsNormal"/>
        <w:widowControl/>
        <w:tabs>
          <w:tab w:val="left" w:pos="4320"/>
        </w:tabs>
        <w:ind w:right="0" w:firstLine="0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  <w:r>
        <w:rPr>
          <w:rFonts w:ascii="Times New Roman" w:hAnsi="Times New Roman" w:cs="Times New Roman"/>
          <w:b/>
          <w:spacing w:val="28"/>
          <w:sz w:val="28"/>
          <w:szCs w:val="28"/>
        </w:rPr>
        <w:t xml:space="preserve">ЗАКЛЮЧЕНИЕ </w:t>
      </w:r>
    </w:p>
    <w:p w:rsidR="009F70A6" w:rsidRDefault="009F70A6" w:rsidP="009F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годовой отчет об исполнении бюджета </w:t>
      </w:r>
    </w:p>
    <w:p w:rsidR="009F70A6" w:rsidRDefault="009F70A6" w:rsidP="00A023B0">
      <w:pPr>
        <w:pStyle w:val="ConsNormal"/>
        <w:widowControl/>
        <w:tabs>
          <w:tab w:val="left" w:pos="567"/>
          <w:tab w:val="left" w:pos="432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Пестовского муниципального района за 20</w:t>
      </w:r>
      <w:r w:rsidR="00CA3CA9">
        <w:rPr>
          <w:rFonts w:ascii="Times New Roman" w:hAnsi="Times New Roman" w:cs="Times New Roman"/>
          <w:b/>
          <w:sz w:val="28"/>
          <w:szCs w:val="28"/>
        </w:rPr>
        <w:t>2</w:t>
      </w:r>
      <w:r w:rsidR="00CB0B6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79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938" w:rsidRDefault="001D7938" w:rsidP="001D7938">
      <w:pPr>
        <w:pStyle w:val="ConsNormal"/>
        <w:widowControl/>
        <w:tabs>
          <w:tab w:val="left" w:pos="4320"/>
        </w:tabs>
        <w:ind w:right="0" w:firstLine="0"/>
        <w:jc w:val="center"/>
        <w:rPr>
          <w:i/>
        </w:rPr>
      </w:pPr>
    </w:p>
    <w:p w:rsidR="009F70A6" w:rsidRDefault="009F70A6" w:rsidP="00A023B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на годовой отчет об исполнении бюджета Пес</w:t>
      </w:r>
      <w:r w:rsidR="00A023B0">
        <w:rPr>
          <w:sz w:val="28"/>
          <w:szCs w:val="28"/>
        </w:rPr>
        <w:t xml:space="preserve">товского муниципального района </w:t>
      </w:r>
      <w:r>
        <w:rPr>
          <w:sz w:val="28"/>
          <w:szCs w:val="28"/>
        </w:rPr>
        <w:t>подготовлено в соответ</w:t>
      </w:r>
      <w:r w:rsidR="00A023B0">
        <w:rPr>
          <w:sz w:val="28"/>
          <w:szCs w:val="28"/>
        </w:rPr>
        <w:t xml:space="preserve">ствии с Бюджетным кодексом РФ, </w:t>
      </w:r>
      <w:r>
        <w:rPr>
          <w:sz w:val="28"/>
          <w:szCs w:val="28"/>
          <w:lang w:val="en-US"/>
        </w:rPr>
        <w:t>c</w:t>
      </w:r>
      <w:r w:rsidRPr="009F70A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решениями Думы Пестов</w:t>
      </w:r>
      <w:r w:rsidR="00A023B0">
        <w:rPr>
          <w:sz w:val="28"/>
          <w:szCs w:val="28"/>
        </w:rPr>
        <w:t xml:space="preserve">ского муниципального района от </w:t>
      </w:r>
      <w:r>
        <w:rPr>
          <w:sz w:val="28"/>
          <w:szCs w:val="28"/>
        </w:rPr>
        <w:t>24.11.2015 № 16 «Положение о бюджетном процессе в Пестовском муниципально</w:t>
      </w:r>
      <w:r w:rsidR="00A023B0">
        <w:rPr>
          <w:sz w:val="28"/>
          <w:szCs w:val="28"/>
        </w:rPr>
        <w:t xml:space="preserve">м районе», от 20.03.2012 № 137 </w:t>
      </w:r>
      <w:r>
        <w:rPr>
          <w:sz w:val="28"/>
          <w:szCs w:val="28"/>
        </w:rPr>
        <w:t>«О Контрол</w:t>
      </w:r>
      <w:r w:rsidR="00A023B0">
        <w:rPr>
          <w:sz w:val="28"/>
          <w:szCs w:val="28"/>
        </w:rPr>
        <w:t xml:space="preserve">ьно-счетной палате </w:t>
      </w:r>
      <w:proofErr w:type="spellStart"/>
      <w:r w:rsidR="00A023B0">
        <w:rPr>
          <w:sz w:val="28"/>
          <w:szCs w:val="28"/>
        </w:rPr>
        <w:t>Пестовского</w:t>
      </w:r>
      <w:proofErr w:type="spellEnd"/>
      <w:r w:rsidR="00A023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района», на основании данных годового отчета об исполнении бюджета муниципального района и проверки бюджетной отчетности главных администраторов бюджетных</w:t>
      </w:r>
      <w:proofErr w:type="gramEnd"/>
      <w:r>
        <w:rPr>
          <w:sz w:val="28"/>
          <w:szCs w:val="28"/>
        </w:rPr>
        <w:t xml:space="preserve"> средств.</w:t>
      </w:r>
    </w:p>
    <w:p w:rsidR="009F70A6" w:rsidRDefault="009F70A6" w:rsidP="009F70A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F70A6" w:rsidRDefault="009F70A6" w:rsidP="00A023B0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Годовой отчет об исполнении бюджета Пестовского муниципального района предоставлен комитетом финансов Админ</w:t>
      </w:r>
      <w:r w:rsidR="00A023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истрации муниципального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B4E4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онтрольно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счетную палату </w:t>
      </w:r>
      <w:r w:rsidR="00BB01F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  <w:r w:rsidR="00002ABE" w:rsidRPr="00624F6A">
        <w:rPr>
          <w:rFonts w:ascii="Times New Roman" w:hAnsi="Times New Roman" w:cs="Times New Roman"/>
          <w:bCs/>
          <w:sz w:val="28"/>
          <w:szCs w:val="28"/>
          <w:lang w:eastAsia="ru-RU"/>
        </w:rPr>
        <w:t>.03.202</w:t>
      </w:r>
      <w:r w:rsidR="00BB01F5" w:rsidRPr="00624F6A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023B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 Состав годового отчета об исполнении бюджета района соответствует требованиям Инструкции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 191н.</w:t>
      </w:r>
    </w:p>
    <w:p w:rsidR="009F70A6" w:rsidRDefault="009F70A6" w:rsidP="00A023B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Проверка Отчета осуществлена на основании статьи  264.4 БК РФ, статьи </w:t>
      </w:r>
      <w:r w:rsidR="00D918F3">
        <w:rPr>
          <w:rFonts w:ascii="Times New Roman" w:hAnsi="Times New Roman" w:cs="Times New Roman"/>
          <w:sz w:val="28"/>
          <w:szCs w:val="28"/>
          <w:lang w:eastAsia="ru-RU"/>
        </w:rPr>
        <w:t>38.8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Пестовского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статьи </w:t>
      </w:r>
      <w:r w:rsidR="00D918F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95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4E4E">
        <w:rPr>
          <w:rFonts w:ascii="Times New Roman" w:hAnsi="Times New Roman" w:cs="Times New Roman"/>
          <w:sz w:val="28"/>
          <w:szCs w:val="28"/>
          <w:lang w:eastAsia="ru-RU"/>
        </w:rPr>
        <w:t>Положения о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Пестовского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</w:t>
      </w:r>
      <w:r w:rsidR="00BB4E4E">
        <w:rPr>
          <w:rFonts w:ascii="Times New Roman" w:hAnsi="Times New Roman" w:cs="Times New Roman"/>
          <w:sz w:val="28"/>
          <w:szCs w:val="28"/>
          <w:lang w:eastAsia="ru-RU"/>
        </w:rPr>
        <w:t>о района, плана работы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онтрольно-счетной палаты Пестовского муниципального района на 202</w:t>
      </w:r>
      <w:r w:rsidR="00CB0B6A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F70A6" w:rsidRDefault="009F70A6" w:rsidP="009F70A6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 внешней проверки:</w:t>
      </w:r>
    </w:p>
    <w:p w:rsidR="009F70A6" w:rsidRDefault="009F70A6" w:rsidP="00A023B0">
      <w:pPr>
        <w:numPr>
          <w:ilvl w:val="0"/>
          <w:numId w:val="1"/>
        </w:numPr>
        <w:tabs>
          <w:tab w:val="num" w:pos="60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Пестовского муниципального района за 20</w:t>
      </w:r>
      <w:r w:rsidR="00CA3CA9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год; </w:t>
      </w:r>
    </w:p>
    <w:p w:rsidR="009F70A6" w:rsidRDefault="009F70A6" w:rsidP="009F70A6">
      <w:pPr>
        <w:numPr>
          <w:ilvl w:val="0"/>
          <w:numId w:val="1"/>
        </w:numPr>
        <w:tabs>
          <w:tab w:val="num" w:pos="60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главных администраторов бюджетных средств.</w:t>
      </w:r>
    </w:p>
    <w:p w:rsidR="009F70A6" w:rsidRDefault="009F70A6" w:rsidP="009F70A6">
      <w:pPr>
        <w:tabs>
          <w:tab w:val="num" w:pos="720"/>
        </w:tabs>
        <w:spacing w:before="12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Объекты внешней проверки:</w:t>
      </w:r>
    </w:p>
    <w:p w:rsidR="009F70A6" w:rsidRDefault="009F70A6" w:rsidP="009F70A6">
      <w:pPr>
        <w:numPr>
          <w:ilvl w:val="0"/>
          <w:numId w:val="2"/>
        </w:numPr>
        <w:tabs>
          <w:tab w:val="num" w:pos="900"/>
          <w:tab w:val="num" w:pos="1200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Комитет финансов Администра</w:t>
      </w:r>
      <w:r w:rsidR="00A023B0">
        <w:rPr>
          <w:sz w:val="28"/>
          <w:szCs w:val="28"/>
        </w:rPr>
        <w:t xml:space="preserve">ции Пестовского муниципального </w:t>
      </w:r>
      <w:r>
        <w:rPr>
          <w:sz w:val="28"/>
          <w:szCs w:val="28"/>
        </w:rPr>
        <w:t>района, как орган организующий исполнение бюджета района;</w:t>
      </w:r>
    </w:p>
    <w:p w:rsidR="009F70A6" w:rsidRDefault="009F70A6" w:rsidP="009F70A6">
      <w:pPr>
        <w:numPr>
          <w:ilvl w:val="0"/>
          <w:numId w:val="2"/>
        </w:numPr>
        <w:tabs>
          <w:tab w:val="num" w:pos="900"/>
          <w:tab w:val="num" w:pos="1200"/>
        </w:tabs>
        <w:spacing w:before="60" w:after="60"/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Главные администраторы бюджетных средств.</w:t>
      </w:r>
    </w:p>
    <w:p w:rsidR="009F70A6" w:rsidRDefault="00A023B0" w:rsidP="009F70A6">
      <w:pPr>
        <w:numPr>
          <w:ilvl w:val="0"/>
          <w:numId w:val="2"/>
        </w:numPr>
        <w:tabs>
          <w:tab w:val="num" w:pos="900"/>
          <w:tab w:val="num" w:pos="1200"/>
        </w:tabs>
        <w:spacing w:before="60" w:after="60"/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 </w:t>
      </w:r>
      <w:r w:rsidR="009F70A6">
        <w:rPr>
          <w:b/>
          <w:i/>
          <w:sz w:val="28"/>
          <w:szCs w:val="28"/>
        </w:rPr>
        <w:t>и задачи проверки:</w:t>
      </w:r>
    </w:p>
    <w:p w:rsidR="009F70A6" w:rsidRDefault="009F70A6" w:rsidP="00CC4B40">
      <w:pPr>
        <w:numPr>
          <w:ilvl w:val="0"/>
          <w:numId w:val="3"/>
        </w:numPr>
        <w:tabs>
          <w:tab w:val="num" w:pos="90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Оценка степени </w:t>
      </w:r>
      <w:r>
        <w:rPr>
          <w:color w:val="000000"/>
          <w:sz w:val="28"/>
          <w:szCs w:val="28"/>
        </w:rPr>
        <w:t xml:space="preserve">полноты и соответствия представленного Отчета требованиям пункта 3 статьи 264.1 БК РФ, </w:t>
      </w:r>
      <w:r>
        <w:rPr>
          <w:sz w:val="28"/>
          <w:szCs w:val="28"/>
        </w:rPr>
        <w:t>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отчетности об исполнении бюджетов бюджетной системы Российской Федерации»</w:t>
      </w:r>
      <w:r>
        <w:rPr>
          <w:color w:val="000000"/>
          <w:sz w:val="28"/>
          <w:szCs w:val="28"/>
        </w:rPr>
        <w:t>.</w:t>
      </w:r>
    </w:p>
    <w:p w:rsidR="009F70A6" w:rsidRDefault="009F70A6" w:rsidP="00CC4B40">
      <w:pPr>
        <w:numPr>
          <w:ilvl w:val="0"/>
          <w:numId w:val="3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</w:t>
      </w:r>
      <w:r>
        <w:rPr>
          <w:sz w:val="28"/>
          <w:szCs w:val="28"/>
        </w:rPr>
        <w:t>достоверности и соответствия плановых показателей Отчета показателям решения Думы Пестовского муниципального района от 2</w:t>
      </w:r>
      <w:r w:rsidR="0094770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94770A">
        <w:rPr>
          <w:sz w:val="28"/>
          <w:szCs w:val="28"/>
        </w:rPr>
        <w:t>12.20</w:t>
      </w:r>
      <w:r w:rsidR="00CA3CA9" w:rsidRPr="0094770A">
        <w:rPr>
          <w:sz w:val="28"/>
          <w:szCs w:val="28"/>
        </w:rPr>
        <w:t>2</w:t>
      </w:r>
      <w:r w:rsidR="0094770A">
        <w:rPr>
          <w:sz w:val="28"/>
          <w:szCs w:val="28"/>
        </w:rPr>
        <w:t>2</w:t>
      </w:r>
      <w:r w:rsidRPr="0094770A">
        <w:rPr>
          <w:sz w:val="28"/>
          <w:szCs w:val="28"/>
        </w:rPr>
        <w:t xml:space="preserve"> № </w:t>
      </w:r>
      <w:r w:rsidR="0094770A">
        <w:rPr>
          <w:sz w:val="28"/>
          <w:szCs w:val="28"/>
        </w:rPr>
        <w:t>18</w:t>
      </w:r>
      <w:r w:rsidR="007F5A03">
        <w:rPr>
          <w:sz w:val="28"/>
          <w:szCs w:val="28"/>
        </w:rPr>
        <w:t>6</w:t>
      </w:r>
      <w:r w:rsidR="00947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CA3CA9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CB0B6A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B0B6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в последней редакции.</w:t>
      </w:r>
    </w:p>
    <w:p w:rsidR="009F70A6" w:rsidRDefault="009F70A6" w:rsidP="00CC4B40">
      <w:pPr>
        <w:numPr>
          <w:ilvl w:val="0"/>
          <w:numId w:val="3"/>
        </w:numPr>
        <w:tabs>
          <w:tab w:val="num" w:pos="90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Сопоставимость показателей Отчета с показателями отчетности главных администраторов средств бюджета, установление нарушений при исполнении бюджета или их отсутствие;</w:t>
      </w:r>
    </w:p>
    <w:p w:rsidR="009F70A6" w:rsidRDefault="009F70A6" w:rsidP="00CC4B40">
      <w:pPr>
        <w:numPr>
          <w:ilvl w:val="0"/>
          <w:numId w:val="3"/>
        </w:numPr>
        <w:tabs>
          <w:tab w:val="num" w:pos="90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Оценка полноты исполнения бюджета по объему и структуре доходов, расходных обязательств бюджета, определение уровня достижения установленных результатов;</w:t>
      </w:r>
    </w:p>
    <w:p w:rsidR="009F70A6" w:rsidRDefault="009F70A6" w:rsidP="00CC4B40">
      <w:pPr>
        <w:numPr>
          <w:ilvl w:val="0"/>
          <w:numId w:val="3"/>
        </w:numPr>
        <w:tabs>
          <w:tab w:val="num" w:pos="0"/>
          <w:tab w:val="num" w:pos="900"/>
        </w:tabs>
        <w:ind w:left="0" w:firstLine="567"/>
        <w:jc w:val="both"/>
      </w:pPr>
      <w:r>
        <w:rPr>
          <w:sz w:val="28"/>
          <w:szCs w:val="28"/>
        </w:rPr>
        <w:t>Наличие случаев нарушения бюджетного законодательства в ходе исполнения бюджета, анализ выявленных отклонений и нарушений и внесение предложений по их устранению.</w:t>
      </w:r>
    </w:p>
    <w:p w:rsidR="009F70A6" w:rsidRDefault="009F70A6" w:rsidP="00CC4B4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</w:p>
    <w:p w:rsidR="009F70A6" w:rsidRDefault="009F70A6" w:rsidP="00CC4B4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внешней проверки о</w:t>
      </w:r>
      <w:r>
        <w:rPr>
          <w:b/>
          <w:color w:val="000000"/>
          <w:sz w:val="28"/>
          <w:szCs w:val="28"/>
        </w:rPr>
        <w:t xml:space="preserve">тчета </w:t>
      </w:r>
      <w:r>
        <w:rPr>
          <w:b/>
          <w:sz w:val="28"/>
          <w:szCs w:val="28"/>
        </w:rPr>
        <w:t xml:space="preserve">об исполнении бюджета </w:t>
      </w:r>
    </w:p>
    <w:p w:rsidR="009F70A6" w:rsidRDefault="009F70A6" w:rsidP="00A023B0">
      <w:pPr>
        <w:autoSpaceDE w:val="0"/>
        <w:autoSpaceDN w:val="0"/>
        <w:adjustRightInd w:val="0"/>
        <w:spacing w:before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9F70A6" w:rsidRDefault="009F70A6" w:rsidP="00CC4B40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</w:p>
    <w:p w:rsidR="009F70A6" w:rsidRDefault="009F70A6" w:rsidP="00CC4B40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баланс исполнения бюджета </w:t>
      </w:r>
    </w:p>
    <w:p w:rsidR="009F70A6" w:rsidRDefault="009F70A6" w:rsidP="00CC4B40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отчет о финансовых результатах деятельности,</w:t>
      </w:r>
    </w:p>
    <w:p w:rsidR="009F70A6" w:rsidRDefault="009F70A6" w:rsidP="00CC4B40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</w:t>
      </w:r>
    </w:p>
    <w:p w:rsidR="009F70A6" w:rsidRDefault="00492128" w:rsidP="00492128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0A6">
        <w:rPr>
          <w:sz w:val="28"/>
          <w:szCs w:val="28"/>
        </w:rPr>
        <w:t>пояснительную записку.</w:t>
      </w:r>
    </w:p>
    <w:p w:rsidR="009F70A6" w:rsidRDefault="009F70A6" w:rsidP="00A023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Бюджетная отчетность финансового органа Пестовского муниципального района за 20</w:t>
      </w:r>
      <w:r w:rsidR="00CA3CA9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была сформирована и представлена в </w:t>
      </w:r>
      <w:r w:rsidR="00665427">
        <w:rPr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онтрольно-счетную палату </w:t>
      </w:r>
      <w:proofErr w:type="spellStart"/>
      <w:r>
        <w:rPr>
          <w:color w:val="000000" w:themeColor="text1"/>
          <w:sz w:val="28"/>
          <w:szCs w:val="28"/>
        </w:rPr>
        <w:t>Пестовского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в срок,</w:t>
      </w:r>
      <w:r>
        <w:rPr>
          <w:sz w:val="28"/>
          <w:szCs w:val="28"/>
        </w:rPr>
        <w:t xml:space="preserve"> предусмотренный статьей 264.4 Бюджетного кодекса Российской Федерации. Отчетность представлена на бумажном носителе.</w:t>
      </w:r>
    </w:p>
    <w:p w:rsidR="009F70A6" w:rsidRDefault="009F70A6" w:rsidP="00A02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бюджетной отчетности за 20</w:t>
      </w:r>
      <w:r w:rsidR="00CA3CA9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 для финансового органа предопределен пунктом 11.2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№191н (далее – Инструкция №191н). Бюджетная отчетность финансового органа Пестовского </w:t>
      </w:r>
      <w:r>
        <w:rPr>
          <w:sz w:val="28"/>
          <w:szCs w:val="28"/>
        </w:rPr>
        <w:lastRenderedPageBreak/>
        <w:t>муниципального района за 20</w:t>
      </w:r>
      <w:r w:rsidR="00CA3CA9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сформирована и представлена в контрольно-счетную палату Пес</w:t>
      </w:r>
      <w:r w:rsidR="00A023B0">
        <w:rPr>
          <w:sz w:val="28"/>
          <w:szCs w:val="28"/>
        </w:rPr>
        <w:t xml:space="preserve">товского муниципального района по формам </w:t>
      </w:r>
      <w:r>
        <w:rPr>
          <w:sz w:val="28"/>
          <w:szCs w:val="28"/>
        </w:rPr>
        <w:t>в соответствии с данной Инструкцией.</w:t>
      </w:r>
      <w:r>
        <w:rPr>
          <w:rFonts w:ascii="Verdana" w:hAnsi="Verdana"/>
          <w:color w:val="546A74"/>
          <w:sz w:val="18"/>
          <w:szCs w:val="18"/>
        </w:rPr>
        <w:t xml:space="preserve"> </w:t>
      </w:r>
    </w:p>
    <w:p w:rsidR="009F70A6" w:rsidRDefault="009F70A6" w:rsidP="00A023B0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внешней проверки годо</w:t>
      </w:r>
      <w:r w:rsidR="00A023B0">
        <w:rPr>
          <w:b/>
          <w:sz w:val="28"/>
          <w:szCs w:val="28"/>
        </w:rPr>
        <w:t xml:space="preserve">вой бюджетной отчетности </w:t>
      </w:r>
      <w:r>
        <w:rPr>
          <w:b/>
          <w:sz w:val="28"/>
          <w:szCs w:val="28"/>
        </w:rPr>
        <w:t>главных администраторов бюджетных средств за 20</w:t>
      </w:r>
      <w:r w:rsidR="00CA3CA9">
        <w:rPr>
          <w:b/>
          <w:sz w:val="28"/>
          <w:szCs w:val="28"/>
        </w:rPr>
        <w:t>2</w:t>
      </w:r>
      <w:r w:rsidR="00CB0B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9F70A6" w:rsidRDefault="009F70A6" w:rsidP="00A023B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Положениями ст</w:t>
      </w:r>
      <w:r w:rsidR="00295753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264.4 БК РФ устанавливается обязательность внешней проверки бюджетной отчетности главных администраторов бюджетных средств и подготовка заключения на годовой отчет об исполнении бюджета. </w:t>
      </w:r>
    </w:p>
    <w:p w:rsidR="009F70A6" w:rsidRPr="007A6E4A" w:rsidRDefault="009F70A6" w:rsidP="00A023B0">
      <w:pPr>
        <w:ind w:firstLine="567"/>
        <w:jc w:val="both"/>
        <w:rPr>
          <w:sz w:val="28"/>
          <w:szCs w:val="28"/>
        </w:rPr>
      </w:pPr>
      <w:r w:rsidRPr="007A6E4A">
        <w:rPr>
          <w:sz w:val="28"/>
          <w:szCs w:val="28"/>
        </w:rPr>
        <w:t>Перечень главных администраторов доходов бюджета</w:t>
      </w:r>
      <w:r w:rsidR="0086787D" w:rsidRPr="007A6E4A">
        <w:rPr>
          <w:sz w:val="28"/>
          <w:szCs w:val="28"/>
        </w:rPr>
        <w:t xml:space="preserve"> района</w:t>
      </w:r>
      <w:r w:rsidRPr="007A6E4A">
        <w:rPr>
          <w:sz w:val="28"/>
          <w:szCs w:val="28"/>
        </w:rPr>
        <w:t xml:space="preserve">, утвержден </w:t>
      </w:r>
      <w:r w:rsidR="0086787D" w:rsidRPr="007A6E4A">
        <w:rPr>
          <w:sz w:val="28"/>
          <w:szCs w:val="28"/>
        </w:rPr>
        <w:t xml:space="preserve">постановлением Администрации </w:t>
      </w:r>
      <w:proofErr w:type="spellStart"/>
      <w:r w:rsidRPr="007A6E4A">
        <w:rPr>
          <w:sz w:val="28"/>
          <w:szCs w:val="28"/>
        </w:rPr>
        <w:t>Пестовского</w:t>
      </w:r>
      <w:proofErr w:type="spellEnd"/>
      <w:r w:rsidRPr="007A6E4A">
        <w:rPr>
          <w:sz w:val="28"/>
          <w:szCs w:val="28"/>
        </w:rPr>
        <w:t xml:space="preserve"> муниципального района от 2</w:t>
      </w:r>
      <w:r w:rsidR="00B01905" w:rsidRPr="007A6E4A">
        <w:rPr>
          <w:sz w:val="28"/>
          <w:szCs w:val="28"/>
        </w:rPr>
        <w:t>4</w:t>
      </w:r>
      <w:r w:rsidRPr="007A6E4A">
        <w:rPr>
          <w:sz w:val="28"/>
          <w:szCs w:val="28"/>
        </w:rPr>
        <w:t>.12.20</w:t>
      </w:r>
      <w:r w:rsidR="00B01905" w:rsidRPr="007A6E4A">
        <w:rPr>
          <w:sz w:val="28"/>
          <w:szCs w:val="28"/>
        </w:rPr>
        <w:t>2</w:t>
      </w:r>
      <w:r w:rsidR="0086787D" w:rsidRPr="007A6E4A">
        <w:rPr>
          <w:sz w:val="28"/>
          <w:szCs w:val="28"/>
        </w:rPr>
        <w:t>1</w:t>
      </w:r>
      <w:r w:rsidRPr="007A6E4A">
        <w:rPr>
          <w:sz w:val="28"/>
          <w:szCs w:val="28"/>
        </w:rPr>
        <w:t xml:space="preserve"> № </w:t>
      </w:r>
      <w:r w:rsidR="00B01905" w:rsidRPr="007A6E4A">
        <w:rPr>
          <w:sz w:val="28"/>
          <w:szCs w:val="28"/>
        </w:rPr>
        <w:t>1</w:t>
      </w:r>
      <w:r w:rsidR="0086787D" w:rsidRPr="007A6E4A">
        <w:rPr>
          <w:sz w:val="28"/>
          <w:szCs w:val="28"/>
        </w:rPr>
        <w:t>547 (с изменениями)</w:t>
      </w:r>
      <w:r w:rsidRPr="007A6E4A">
        <w:rPr>
          <w:sz w:val="28"/>
          <w:szCs w:val="28"/>
        </w:rPr>
        <w:t>.</w:t>
      </w:r>
    </w:p>
    <w:p w:rsidR="009F70A6" w:rsidRDefault="009F70A6" w:rsidP="00A02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Камеральной внешней проверке бюджетной отчетности за 20</w:t>
      </w:r>
      <w:r w:rsidR="00CA3CA9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были подвергнуты запрошенные отчеты </w:t>
      </w:r>
      <w:r w:rsidR="00CB0B6A">
        <w:rPr>
          <w:sz w:val="28"/>
          <w:szCs w:val="28"/>
        </w:rPr>
        <w:t>7</w:t>
      </w:r>
      <w:r>
        <w:rPr>
          <w:sz w:val="28"/>
          <w:szCs w:val="28"/>
        </w:rPr>
        <w:t xml:space="preserve"> главных администраторов бюджетных средств. Документальная проверка проведена по </w:t>
      </w:r>
      <w:r w:rsidR="00002ABE" w:rsidRPr="006D5ECE">
        <w:rPr>
          <w:sz w:val="28"/>
          <w:szCs w:val="28"/>
        </w:rPr>
        <w:t>4</w:t>
      </w:r>
      <w:r w:rsidR="00A023B0">
        <w:rPr>
          <w:sz w:val="28"/>
          <w:szCs w:val="28"/>
        </w:rPr>
        <w:t xml:space="preserve"> главным администратора</w:t>
      </w:r>
      <w:r>
        <w:rPr>
          <w:sz w:val="28"/>
          <w:szCs w:val="28"/>
        </w:rPr>
        <w:t>м бюджетных средств.</w:t>
      </w:r>
    </w:p>
    <w:p w:rsidR="009F70A6" w:rsidRDefault="009F70A6" w:rsidP="00A02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Данные, представленные в отчете об исполнении бюджета за 20</w:t>
      </w:r>
      <w:r w:rsidR="00CA3CA9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согласуются с данными, отраженными в годовой отчетности ГАБС. </w:t>
      </w:r>
    </w:p>
    <w:p w:rsidR="009F70A6" w:rsidRDefault="009F70A6" w:rsidP="00A023B0">
      <w:pPr>
        <w:spacing w:before="6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достоверности бюджетной отчетности</w:t>
      </w:r>
      <w:r>
        <w:rPr>
          <w:sz w:val="28"/>
          <w:szCs w:val="28"/>
        </w:rPr>
        <w:t xml:space="preserve"> во всех существенных отношениях производилась на выборочной основе и </w:t>
      </w:r>
      <w:r>
        <w:rPr>
          <w:b/>
          <w:i/>
          <w:sz w:val="28"/>
          <w:szCs w:val="28"/>
        </w:rPr>
        <w:t>свидетельствует о</w:t>
      </w:r>
      <w:r w:rsidR="00A023B0">
        <w:rPr>
          <w:b/>
          <w:i/>
          <w:sz w:val="28"/>
          <w:szCs w:val="28"/>
        </w:rPr>
        <w:t xml:space="preserve"> том, что бюджетная отчётность, представленная к проверке, </w:t>
      </w:r>
      <w:r>
        <w:rPr>
          <w:b/>
          <w:i/>
          <w:sz w:val="28"/>
          <w:szCs w:val="28"/>
        </w:rPr>
        <w:t>является достоверной.</w:t>
      </w:r>
      <w:r>
        <w:rPr>
          <w:sz w:val="28"/>
          <w:szCs w:val="28"/>
        </w:rPr>
        <w:t xml:space="preserve"> </w:t>
      </w:r>
    </w:p>
    <w:p w:rsidR="009F70A6" w:rsidRDefault="009F70A6" w:rsidP="00A023B0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внешней проверки составлены </w:t>
      </w:r>
      <w:r w:rsidR="00CB0B6A">
        <w:rPr>
          <w:sz w:val="28"/>
          <w:szCs w:val="28"/>
        </w:rPr>
        <w:t>7</w:t>
      </w:r>
      <w:r>
        <w:rPr>
          <w:sz w:val="28"/>
          <w:szCs w:val="28"/>
        </w:rPr>
        <w:t xml:space="preserve"> заключений, которые были направлены главным администраторам бюджетных средств на ознакомл</w:t>
      </w:r>
      <w:r w:rsidR="00A023B0">
        <w:rPr>
          <w:sz w:val="28"/>
          <w:szCs w:val="28"/>
        </w:rPr>
        <w:t xml:space="preserve">ение, заключения согласованы и </w:t>
      </w:r>
      <w:r>
        <w:rPr>
          <w:sz w:val="28"/>
          <w:szCs w:val="28"/>
        </w:rPr>
        <w:t xml:space="preserve">подписаны руководителями и главными бухгалтерами ГАБС. </w:t>
      </w:r>
    </w:p>
    <w:p w:rsidR="009F70A6" w:rsidRDefault="009F70A6" w:rsidP="00A023B0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были выявлены незначительные замечания, которые не оказали влияния на достоверность данных годового отчета об исполнении местного бюджета.</w:t>
      </w:r>
      <w:bookmarkStart w:id="3" w:name="_Toc291760153"/>
    </w:p>
    <w:p w:rsidR="009F70A6" w:rsidRDefault="009F70A6" w:rsidP="009F70A6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pacing w:val="-2"/>
          <w:sz w:val="28"/>
          <w:szCs w:val="28"/>
        </w:rPr>
        <w:t xml:space="preserve"> 2.</w:t>
      </w:r>
    </w:p>
    <w:p w:rsidR="009F70A6" w:rsidRDefault="009F70A6" w:rsidP="009F70A6">
      <w:pPr>
        <w:spacing w:before="60"/>
        <w:ind w:firstLine="567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Общая характеристика исполнения бюджета </w:t>
      </w:r>
      <w:bookmarkEnd w:id="3"/>
    </w:p>
    <w:p w:rsidR="009F70A6" w:rsidRDefault="009F70A6" w:rsidP="009F70A6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на 20</w:t>
      </w:r>
      <w:r w:rsidR="00CA3CA9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 утверждены доходы в сумме </w:t>
      </w:r>
      <w:r w:rsidR="00FD19E8">
        <w:rPr>
          <w:b/>
          <w:sz w:val="28"/>
          <w:szCs w:val="28"/>
        </w:rPr>
        <w:t>549389,2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расходы в сумме </w:t>
      </w:r>
      <w:r w:rsidR="00FD62EE">
        <w:rPr>
          <w:b/>
          <w:sz w:val="28"/>
          <w:szCs w:val="28"/>
        </w:rPr>
        <w:t>5</w:t>
      </w:r>
      <w:r w:rsidR="00786471">
        <w:rPr>
          <w:b/>
          <w:sz w:val="28"/>
          <w:szCs w:val="28"/>
        </w:rPr>
        <w:t>60444,8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рублей.</w:t>
      </w:r>
    </w:p>
    <w:p w:rsidR="009F70A6" w:rsidRDefault="009F70A6" w:rsidP="009F70A6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 отчетный период в вышеуказанное решение </w:t>
      </w:r>
      <w:r w:rsidR="00C70AA3">
        <w:rPr>
          <w:sz w:val="28"/>
          <w:szCs w:val="28"/>
        </w:rPr>
        <w:t>1</w:t>
      </w:r>
      <w:r w:rsidR="00017FBD">
        <w:rPr>
          <w:sz w:val="28"/>
          <w:szCs w:val="28"/>
        </w:rPr>
        <w:t>2</w:t>
      </w:r>
      <w:r w:rsidR="00C70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 вносились изменения, в результате которых </w:t>
      </w:r>
      <w:r w:rsidR="00C70AA3">
        <w:rPr>
          <w:sz w:val="28"/>
          <w:szCs w:val="28"/>
        </w:rPr>
        <w:t>1</w:t>
      </w:r>
      <w:r w:rsidR="00017FBD">
        <w:rPr>
          <w:sz w:val="28"/>
          <w:szCs w:val="28"/>
        </w:rPr>
        <w:t>2</w:t>
      </w:r>
      <w:r>
        <w:rPr>
          <w:sz w:val="28"/>
          <w:szCs w:val="28"/>
        </w:rPr>
        <w:t xml:space="preserve"> раз уточнялись параметры бюджета, в</w:t>
      </w:r>
      <w:r>
        <w:rPr>
          <w:bCs/>
          <w:sz w:val="28"/>
          <w:szCs w:val="28"/>
        </w:rPr>
        <w:t xml:space="preserve"> результате:</w:t>
      </w:r>
    </w:p>
    <w:p w:rsidR="009F70A6" w:rsidRDefault="009F70A6" w:rsidP="00A5739C">
      <w:pPr>
        <w:numPr>
          <w:ilvl w:val="0"/>
          <w:numId w:val="5"/>
        </w:numPr>
        <w:tabs>
          <w:tab w:val="num" w:pos="360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объем </w:t>
      </w:r>
      <w:r w:rsidRPr="00AC5C39">
        <w:rPr>
          <w:bCs/>
          <w:i/>
          <w:sz w:val="28"/>
          <w:szCs w:val="28"/>
        </w:rPr>
        <w:t xml:space="preserve">доходов </w:t>
      </w:r>
      <w:r w:rsidR="00AC5C39" w:rsidRPr="00AC5C39">
        <w:rPr>
          <w:bCs/>
          <w:i/>
          <w:sz w:val="28"/>
          <w:szCs w:val="28"/>
        </w:rPr>
        <w:t>у</w:t>
      </w:r>
      <w:r w:rsidR="005F4766">
        <w:rPr>
          <w:bCs/>
          <w:i/>
          <w:sz w:val="28"/>
          <w:szCs w:val="28"/>
        </w:rPr>
        <w:t>величился</w:t>
      </w:r>
      <w:r>
        <w:rPr>
          <w:sz w:val="28"/>
          <w:szCs w:val="28"/>
        </w:rPr>
        <w:t xml:space="preserve"> на </w:t>
      </w:r>
      <w:r w:rsidR="00017FBD">
        <w:rPr>
          <w:sz w:val="28"/>
          <w:szCs w:val="28"/>
        </w:rPr>
        <w:t>237831,7</w:t>
      </w:r>
      <w:r>
        <w:rPr>
          <w:sz w:val="28"/>
          <w:szCs w:val="28"/>
        </w:rPr>
        <w:t xml:space="preserve"> тыс. рублей (</w:t>
      </w:r>
      <w:r w:rsidR="00017FBD">
        <w:rPr>
          <w:sz w:val="28"/>
          <w:szCs w:val="28"/>
        </w:rPr>
        <w:t>43,3</w:t>
      </w:r>
      <w:r>
        <w:rPr>
          <w:sz w:val="28"/>
          <w:szCs w:val="28"/>
        </w:rPr>
        <w:t xml:space="preserve">%) и составил </w:t>
      </w:r>
      <w:r w:rsidR="00130448">
        <w:rPr>
          <w:b/>
          <w:sz w:val="28"/>
          <w:szCs w:val="28"/>
        </w:rPr>
        <w:t>787220,9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9F70A6" w:rsidRDefault="009F70A6" w:rsidP="00A5739C">
      <w:pPr>
        <w:numPr>
          <w:ilvl w:val="0"/>
          <w:numId w:val="5"/>
        </w:numPr>
        <w:tabs>
          <w:tab w:val="num" w:pos="360"/>
        </w:tabs>
        <w:ind w:left="0" w:firstLine="567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объем расходов увеличился</w:t>
      </w:r>
      <w:r>
        <w:rPr>
          <w:sz w:val="28"/>
          <w:szCs w:val="28"/>
        </w:rPr>
        <w:t xml:space="preserve"> на </w:t>
      </w:r>
      <w:r w:rsidR="00017FBD">
        <w:rPr>
          <w:sz w:val="28"/>
          <w:szCs w:val="28"/>
        </w:rPr>
        <w:t>245801,3</w:t>
      </w:r>
      <w:r>
        <w:rPr>
          <w:bCs/>
          <w:sz w:val="28"/>
          <w:szCs w:val="28"/>
        </w:rPr>
        <w:t xml:space="preserve"> тыс. рублей (</w:t>
      </w:r>
      <w:r w:rsidR="00C818D7">
        <w:rPr>
          <w:bCs/>
          <w:sz w:val="28"/>
          <w:szCs w:val="28"/>
        </w:rPr>
        <w:t>43,9</w:t>
      </w:r>
      <w:r>
        <w:rPr>
          <w:bCs/>
          <w:sz w:val="28"/>
          <w:szCs w:val="28"/>
        </w:rPr>
        <w:t xml:space="preserve">%) и составил </w:t>
      </w:r>
      <w:r w:rsidR="00130448">
        <w:rPr>
          <w:b/>
          <w:bCs/>
          <w:sz w:val="28"/>
          <w:szCs w:val="28"/>
        </w:rPr>
        <w:t>806246,1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рублей;</w:t>
      </w:r>
    </w:p>
    <w:p w:rsidR="00A023B0" w:rsidRPr="00A023B0" w:rsidRDefault="009F70A6" w:rsidP="009F70A6">
      <w:pPr>
        <w:widowControl w:val="0"/>
        <w:numPr>
          <w:ilvl w:val="0"/>
          <w:numId w:val="5"/>
        </w:numPr>
        <w:tabs>
          <w:tab w:val="num" w:pos="426"/>
        </w:tabs>
        <w:ind w:hanging="126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решением о бюджете в последней редакции утвержден </w:t>
      </w:r>
      <w:r w:rsidR="00A023B0">
        <w:rPr>
          <w:bCs/>
          <w:i/>
          <w:sz w:val="28"/>
          <w:szCs w:val="28"/>
        </w:rPr>
        <w:t>дефицит в объеме</w:t>
      </w:r>
    </w:p>
    <w:p w:rsidR="009F70A6" w:rsidRDefault="00A5739C" w:rsidP="00A023B0">
      <w:pPr>
        <w:widowContro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A1454">
        <w:rPr>
          <w:b/>
          <w:bCs/>
          <w:sz w:val="28"/>
          <w:szCs w:val="28"/>
        </w:rPr>
        <w:t>1</w:t>
      </w:r>
      <w:r w:rsidR="00C818D7">
        <w:rPr>
          <w:b/>
          <w:bCs/>
          <w:sz w:val="28"/>
          <w:szCs w:val="28"/>
        </w:rPr>
        <w:t>9025,2</w:t>
      </w:r>
      <w:r w:rsidR="009F70A6">
        <w:rPr>
          <w:b/>
          <w:bCs/>
          <w:sz w:val="28"/>
          <w:szCs w:val="28"/>
        </w:rPr>
        <w:t xml:space="preserve"> </w:t>
      </w:r>
      <w:r w:rsidR="009F70A6">
        <w:rPr>
          <w:b/>
          <w:bCs/>
          <w:i/>
          <w:sz w:val="28"/>
          <w:szCs w:val="28"/>
        </w:rPr>
        <w:t>тыс. рублей.</w:t>
      </w:r>
      <w:r w:rsidR="009F70A6">
        <w:rPr>
          <w:b/>
          <w:bCs/>
          <w:sz w:val="28"/>
          <w:szCs w:val="28"/>
        </w:rPr>
        <w:t xml:space="preserve"> </w:t>
      </w:r>
    </w:p>
    <w:p w:rsidR="0086787D" w:rsidRDefault="009F70A6" w:rsidP="00A5739C">
      <w:pPr>
        <w:widowControl w:val="0"/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итогам исполнения бюджета за 20</w:t>
      </w:r>
      <w:r w:rsidR="00F3539C">
        <w:rPr>
          <w:sz w:val="28"/>
          <w:szCs w:val="28"/>
        </w:rPr>
        <w:t>2</w:t>
      </w:r>
      <w:r w:rsidR="00C818D7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получено доходов </w:t>
      </w:r>
      <w:r w:rsidR="00C818D7">
        <w:rPr>
          <w:b/>
          <w:sz w:val="28"/>
          <w:szCs w:val="28"/>
        </w:rPr>
        <w:t>806461,4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>тыс. рублей</w:t>
      </w:r>
      <w:r>
        <w:rPr>
          <w:sz w:val="28"/>
          <w:szCs w:val="28"/>
        </w:rPr>
        <w:t xml:space="preserve">, кассовые расходы составили </w:t>
      </w:r>
      <w:r w:rsidR="0042536B">
        <w:rPr>
          <w:b/>
          <w:sz w:val="28"/>
          <w:szCs w:val="28"/>
        </w:rPr>
        <w:t>791268,5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рублей,</w:t>
      </w:r>
    </w:p>
    <w:p w:rsidR="009F70A6" w:rsidRDefault="009F70A6" w:rsidP="009F70A6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превышение </w:t>
      </w:r>
      <w:r w:rsidR="006D1ED1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6D1ED1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6D1ED1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) составил </w:t>
      </w:r>
      <w:r w:rsidR="006D1ED1">
        <w:rPr>
          <w:b/>
          <w:sz w:val="28"/>
          <w:szCs w:val="28"/>
        </w:rPr>
        <w:t>1</w:t>
      </w:r>
      <w:r w:rsidR="0042536B">
        <w:rPr>
          <w:b/>
          <w:sz w:val="28"/>
          <w:szCs w:val="28"/>
        </w:rPr>
        <w:t>5192,9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F70A6" w:rsidRDefault="009F70A6" w:rsidP="009F70A6">
      <w:pPr>
        <w:widowControl w:val="0"/>
        <w:ind w:firstLineChars="225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показателей первоначально утвержденного бюджета, уточненного </w:t>
      </w:r>
      <w:r>
        <w:rPr>
          <w:bCs/>
          <w:sz w:val="28"/>
          <w:szCs w:val="28"/>
        </w:rPr>
        <w:t>бюджета в последней редакции, показателей Отчета за 20</w:t>
      </w:r>
      <w:r w:rsidR="00F3539C">
        <w:rPr>
          <w:bCs/>
          <w:sz w:val="28"/>
          <w:szCs w:val="28"/>
        </w:rPr>
        <w:t>2</w:t>
      </w:r>
      <w:r w:rsidR="0042536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представлен в таблице:</w:t>
      </w:r>
      <w:r>
        <w:rPr>
          <w:sz w:val="28"/>
          <w:szCs w:val="28"/>
        </w:rPr>
        <w:t xml:space="preserve"> </w:t>
      </w:r>
    </w:p>
    <w:p w:rsidR="00A5739C" w:rsidRDefault="005E143A" w:rsidP="009F70A6">
      <w:pPr>
        <w:jc w:val="right"/>
        <w:rPr>
          <w:bCs/>
          <w:sz w:val="18"/>
          <w:szCs w:val="18"/>
        </w:rPr>
      </w:pPr>
      <w:r w:rsidRPr="005E143A">
        <w:rPr>
          <w:bCs/>
          <w:sz w:val="18"/>
          <w:szCs w:val="18"/>
        </w:rPr>
        <w:t>Т</w:t>
      </w:r>
      <w:r w:rsidR="009F70A6" w:rsidRPr="005E143A">
        <w:rPr>
          <w:bCs/>
          <w:sz w:val="18"/>
          <w:szCs w:val="18"/>
        </w:rPr>
        <w:t>аблица №1</w:t>
      </w:r>
      <w:r w:rsidRPr="005E143A">
        <w:rPr>
          <w:bCs/>
          <w:sz w:val="18"/>
          <w:szCs w:val="18"/>
        </w:rPr>
        <w:t xml:space="preserve">, </w:t>
      </w:r>
    </w:p>
    <w:p w:rsidR="00A5739C" w:rsidRPr="005E143A" w:rsidRDefault="005E143A" w:rsidP="00A5739C">
      <w:pPr>
        <w:jc w:val="right"/>
        <w:rPr>
          <w:bCs/>
          <w:sz w:val="18"/>
          <w:szCs w:val="18"/>
        </w:rPr>
      </w:pPr>
      <w:r w:rsidRPr="005E143A">
        <w:rPr>
          <w:bCs/>
          <w:sz w:val="18"/>
          <w:szCs w:val="18"/>
        </w:rPr>
        <w:t>тыс.</w:t>
      </w:r>
      <w:r w:rsidR="00A5739C">
        <w:rPr>
          <w:bCs/>
          <w:sz w:val="18"/>
          <w:szCs w:val="18"/>
        </w:rPr>
        <w:t xml:space="preserve"> </w:t>
      </w:r>
      <w:r w:rsidRPr="005E143A">
        <w:rPr>
          <w:bCs/>
          <w:sz w:val="18"/>
          <w:szCs w:val="18"/>
        </w:rPr>
        <w:t>рублей</w:t>
      </w:r>
    </w:p>
    <w:tbl>
      <w:tblPr>
        <w:tblW w:w="9433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7"/>
        <w:gridCol w:w="1170"/>
        <w:gridCol w:w="993"/>
        <w:gridCol w:w="1134"/>
        <w:gridCol w:w="993"/>
        <w:gridCol w:w="850"/>
        <w:gridCol w:w="1277"/>
        <w:gridCol w:w="846"/>
        <w:gridCol w:w="993"/>
      </w:tblGrid>
      <w:tr w:rsidR="009F70A6" w:rsidTr="005E143A">
        <w:trPr>
          <w:trHeight w:val="7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70A6" w:rsidRPr="00F963C4" w:rsidRDefault="009F70A6">
            <w:pPr>
              <w:spacing w:line="276" w:lineRule="auto"/>
              <w:ind w:right="-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Показатели бюджета</w:t>
            </w: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Плановые показатели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 xml:space="preserve">Фактическое </w:t>
            </w:r>
          </w:p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исполнено</w:t>
            </w:r>
          </w:p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(ф.0503117)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9F70A6" w:rsidTr="005E143A">
        <w:trPr>
          <w:trHeight w:val="184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 xml:space="preserve">первоначально утвержденный бюджет </w:t>
            </w:r>
          </w:p>
          <w:p w:rsidR="009F70A6" w:rsidRPr="00F963C4" w:rsidRDefault="009F70A6" w:rsidP="0042536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 xml:space="preserve">(РД № </w:t>
            </w:r>
            <w:r w:rsidR="0042536B" w:rsidRPr="00F963C4">
              <w:rPr>
                <w:b/>
                <w:bCs/>
                <w:sz w:val="20"/>
                <w:szCs w:val="20"/>
                <w:lang w:eastAsia="en-US"/>
              </w:rPr>
              <w:t>9</w:t>
            </w:r>
            <w:r w:rsidR="005412A8" w:rsidRPr="00F963C4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F963C4"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уточненный бюджет</w:t>
            </w:r>
          </w:p>
          <w:p w:rsidR="009F70A6" w:rsidRPr="00F963C4" w:rsidRDefault="009F70A6" w:rsidP="005054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(РД  №</w:t>
            </w:r>
            <w:r w:rsidR="0050540D" w:rsidRPr="00F963C4">
              <w:rPr>
                <w:b/>
                <w:bCs/>
                <w:sz w:val="20"/>
                <w:szCs w:val="20"/>
                <w:lang w:eastAsia="en-US"/>
              </w:rPr>
              <w:t>186</w:t>
            </w:r>
            <w:r w:rsidRPr="00F963C4">
              <w:rPr>
                <w:b/>
                <w:b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F70A6" w:rsidRPr="00F963C4" w:rsidRDefault="009F70A6" w:rsidP="00A5739C">
            <w:pPr>
              <w:spacing w:line="276" w:lineRule="auto"/>
              <w:ind w:left="-31" w:right="-2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уточненный план</w:t>
            </w:r>
          </w:p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 xml:space="preserve">(ф. 0503117)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 xml:space="preserve">отклонение </w:t>
            </w:r>
          </w:p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 xml:space="preserve">первоначального бюджета </w:t>
            </w:r>
          </w:p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от уточненного</w:t>
            </w:r>
          </w:p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к уточненному бюджету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к уточненному плану</w:t>
            </w:r>
          </w:p>
        </w:tc>
      </w:tr>
      <w:tr w:rsidR="009F70A6" w:rsidTr="005E143A">
        <w:trPr>
          <w:trHeight w:val="70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63C4">
              <w:rPr>
                <w:b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70A6" w:rsidTr="005E143A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3C4">
              <w:rPr>
                <w:b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F45335" w:rsidP="0042536B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5</w:t>
            </w:r>
            <w:r w:rsidR="0042536B" w:rsidRPr="00F963C4">
              <w:rPr>
                <w:color w:val="000000"/>
                <w:sz w:val="20"/>
                <w:szCs w:val="20"/>
                <w:lang w:eastAsia="en-US"/>
              </w:rPr>
              <w:t>49389,2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86541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787220,9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9F70A6" w:rsidRPr="00F963C4" w:rsidRDefault="0086541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787220,9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865419" w:rsidP="00F17A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+237831,7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69460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+</w:t>
            </w:r>
            <w:r w:rsidR="00865419" w:rsidRPr="00F963C4">
              <w:rPr>
                <w:color w:val="000000"/>
                <w:sz w:val="20"/>
                <w:szCs w:val="20"/>
                <w:lang w:eastAsia="en-US"/>
              </w:rPr>
              <w:t>43,3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F70A6" w:rsidRPr="00F963C4" w:rsidRDefault="0042536B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806461,4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69460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102,4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F70A6" w:rsidRPr="00F963C4" w:rsidRDefault="0069460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102,4</w:t>
            </w:r>
          </w:p>
        </w:tc>
      </w:tr>
      <w:tr w:rsidR="009F70A6" w:rsidTr="005E143A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3C4">
              <w:rPr>
                <w:b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F45335" w:rsidP="0042536B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5</w:t>
            </w:r>
            <w:r w:rsidR="0042536B" w:rsidRPr="00F963C4">
              <w:rPr>
                <w:color w:val="000000"/>
                <w:sz w:val="20"/>
                <w:szCs w:val="20"/>
                <w:lang w:eastAsia="en-US"/>
              </w:rPr>
              <w:t>60444,8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86541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806246,1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9F70A6" w:rsidRPr="00F963C4" w:rsidRDefault="00865419" w:rsidP="00F17A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806246,1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86541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+245801,3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69460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+</w:t>
            </w:r>
            <w:r w:rsidR="00865419" w:rsidRPr="00F963C4">
              <w:rPr>
                <w:color w:val="000000"/>
                <w:sz w:val="20"/>
                <w:szCs w:val="20"/>
                <w:lang w:eastAsia="en-US"/>
              </w:rPr>
              <w:t>43,9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F70A6" w:rsidRPr="00F963C4" w:rsidRDefault="0042536B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791268,5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69460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F70A6" w:rsidRPr="00F963C4" w:rsidRDefault="0069460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98,1</w:t>
            </w:r>
          </w:p>
        </w:tc>
      </w:tr>
      <w:tr w:rsidR="009F70A6" w:rsidTr="005E143A">
        <w:trPr>
          <w:trHeight w:val="297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Pr="00F963C4" w:rsidRDefault="009F70A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963C4">
              <w:rPr>
                <w:b/>
                <w:sz w:val="20"/>
                <w:szCs w:val="20"/>
                <w:lang w:eastAsia="en-US"/>
              </w:rPr>
              <w:t>Дефицит</w:t>
            </w:r>
            <w:proofErr w:type="gramStart"/>
            <w:r w:rsidRPr="00F963C4">
              <w:rPr>
                <w:b/>
                <w:sz w:val="20"/>
                <w:szCs w:val="20"/>
                <w:lang w:eastAsia="en-US"/>
              </w:rPr>
              <w:t xml:space="preserve"> (-)</w:t>
            </w:r>
            <w:r w:rsidR="005E143A" w:rsidRPr="00F963C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End"/>
            <w:r w:rsidRPr="00F963C4">
              <w:rPr>
                <w:b/>
                <w:sz w:val="20"/>
                <w:szCs w:val="20"/>
                <w:lang w:eastAsia="en-US"/>
              </w:rPr>
              <w:t xml:space="preserve">профицит             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5F547A" w:rsidP="0042536B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-</w:t>
            </w:r>
            <w:r w:rsidR="0042536B" w:rsidRPr="00F963C4">
              <w:rPr>
                <w:color w:val="000000"/>
                <w:sz w:val="20"/>
                <w:szCs w:val="20"/>
                <w:lang w:eastAsia="en-US"/>
              </w:rPr>
              <w:t>11055,6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86541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-19025,2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9F70A6" w:rsidRPr="00F963C4" w:rsidRDefault="0086541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-19025,2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865419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+7969,6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69460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+</w:t>
            </w:r>
            <w:r w:rsidR="00865419" w:rsidRPr="00F963C4">
              <w:rPr>
                <w:color w:val="000000"/>
                <w:sz w:val="20"/>
                <w:szCs w:val="20"/>
                <w:lang w:eastAsia="en-US"/>
              </w:rPr>
              <w:t>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F70A6" w:rsidRPr="00F963C4" w:rsidRDefault="0042536B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15192,9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0A6" w:rsidRPr="00F963C4" w:rsidRDefault="0069460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F70A6" w:rsidRPr="00F963C4" w:rsidRDefault="00694605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963C4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:rsidR="009F70A6" w:rsidRDefault="009F70A6" w:rsidP="009F70A6">
      <w:pPr>
        <w:spacing w:before="6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Таким образом, бюджет района за 20</w:t>
      </w:r>
      <w:r w:rsidR="00F17AE2">
        <w:rPr>
          <w:bCs/>
          <w:sz w:val="28"/>
          <w:szCs w:val="28"/>
        </w:rPr>
        <w:t>2</w:t>
      </w:r>
      <w:r w:rsidR="0042536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согласно представленному Отчету исполнен по доходам на </w:t>
      </w:r>
      <w:r>
        <w:rPr>
          <w:b/>
          <w:bCs/>
          <w:sz w:val="28"/>
          <w:szCs w:val="28"/>
        </w:rPr>
        <w:t>10</w:t>
      </w:r>
      <w:r w:rsidR="00694605">
        <w:rPr>
          <w:b/>
          <w:bCs/>
          <w:sz w:val="28"/>
          <w:szCs w:val="28"/>
        </w:rPr>
        <w:t>2,4</w:t>
      </w:r>
      <w:r>
        <w:rPr>
          <w:b/>
          <w:bCs/>
          <w:sz w:val="28"/>
          <w:szCs w:val="28"/>
        </w:rPr>
        <w:t>%,</w:t>
      </w:r>
      <w:r>
        <w:rPr>
          <w:bCs/>
          <w:sz w:val="28"/>
          <w:szCs w:val="28"/>
        </w:rPr>
        <w:t xml:space="preserve"> по расходам на </w:t>
      </w:r>
      <w:r>
        <w:rPr>
          <w:b/>
          <w:bCs/>
          <w:sz w:val="28"/>
          <w:szCs w:val="28"/>
        </w:rPr>
        <w:t>9</w:t>
      </w:r>
      <w:r w:rsidR="00694605">
        <w:rPr>
          <w:b/>
          <w:bCs/>
          <w:sz w:val="28"/>
          <w:szCs w:val="28"/>
        </w:rPr>
        <w:t>8,1</w:t>
      </w:r>
      <w:r>
        <w:rPr>
          <w:b/>
          <w:bCs/>
          <w:sz w:val="28"/>
          <w:szCs w:val="28"/>
        </w:rPr>
        <w:t xml:space="preserve">%. </w:t>
      </w:r>
    </w:p>
    <w:p w:rsidR="009F70A6" w:rsidRDefault="009F70A6" w:rsidP="009F70A6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bookmarkStart w:id="4" w:name="_Toc228865802"/>
      <w:bookmarkStart w:id="5" w:name="_Toc291760154"/>
      <w:r w:rsidRPr="00694605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bookmarkEnd w:id="4"/>
      <w:r>
        <w:rPr>
          <w:b/>
          <w:sz w:val="28"/>
          <w:szCs w:val="28"/>
        </w:rPr>
        <w:t xml:space="preserve">Формирование и исполнение доходной части бюджета </w:t>
      </w:r>
      <w:bookmarkEnd w:id="5"/>
    </w:p>
    <w:p w:rsidR="009F70A6" w:rsidRPr="00D2793A" w:rsidRDefault="009F70A6" w:rsidP="009F70A6">
      <w:pPr>
        <w:ind w:firstLine="539"/>
        <w:jc w:val="both"/>
        <w:rPr>
          <w:sz w:val="28"/>
          <w:szCs w:val="28"/>
        </w:rPr>
      </w:pPr>
      <w:r w:rsidRPr="00D2793A">
        <w:rPr>
          <w:sz w:val="28"/>
          <w:szCs w:val="28"/>
        </w:rPr>
        <w:t>За 20</w:t>
      </w:r>
      <w:r w:rsidR="00F17AE2" w:rsidRPr="00D2793A">
        <w:rPr>
          <w:sz w:val="28"/>
          <w:szCs w:val="28"/>
        </w:rPr>
        <w:t>2</w:t>
      </w:r>
      <w:r w:rsidR="00694605" w:rsidRPr="00D2793A">
        <w:rPr>
          <w:sz w:val="28"/>
          <w:szCs w:val="28"/>
        </w:rPr>
        <w:t>2</w:t>
      </w:r>
      <w:r w:rsidRPr="00D2793A">
        <w:rPr>
          <w:sz w:val="28"/>
          <w:szCs w:val="28"/>
        </w:rPr>
        <w:t xml:space="preserve"> год </w:t>
      </w:r>
      <w:r w:rsidRPr="00D2793A">
        <w:rPr>
          <w:b/>
          <w:sz w:val="28"/>
          <w:szCs w:val="28"/>
        </w:rPr>
        <w:t>первоначальный</w:t>
      </w:r>
      <w:r w:rsidRPr="00D2793A">
        <w:rPr>
          <w:sz w:val="28"/>
          <w:szCs w:val="28"/>
        </w:rPr>
        <w:t xml:space="preserve"> объем бюджета менялся в разрезе доходов следующим образом: </w:t>
      </w:r>
    </w:p>
    <w:p w:rsidR="009F70A6" w:rsidRPr="00D2793A" w:rsidRDefault="009F70A6" w:rsidP="009F70A6">
      <w:pPr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D2793A">
        <w:rPr>
          <w:sz w:val="28"/>
          <w:szCs w:val="28"/>
        </w:rPr>
        <w:t xml:space="preserve"> налоговые доходы </w:t>
      </w:r>
      <w:r w:rsidR="00077FCA" w:rsidRPr="00D2793A">
        <w:rPr>
          <w:sz w:val="28"/>
          <w:szCs w:val="28"/>
        </w:rPr>
        <w:t xml:space="preserve">увеличились на </w:t>
      </w:r>
      <w:r w:rsidR="00077FCA" w:rsidRPr="00D2793A">
        <w:rPr>
          <w:b/>
          <w:sz w:val="28"/>
          <w:szCs w:val="28"/>
        </w:rPr>
        <w:t>27500,0 тыс. рублей</w:t>
      </w:r>
      <w:r w:rsidR="006D1ED1" w:rsidRPr="00D2793A">
        <w:rPr>
          <w:sz w:val="28"/>
          <w:szCs w:val="28"/>
        </w:rPr>
        <w:t xml:space="preserve"> и</w:t>
      </w:r>
      <w:r w:rsidR="00077FCA" w:rsidRPr="00D2793A">
        <w:rPr>
          <w:sz w:val="28"/>
          <w:szCs w:val="28"/>
        </w:rPr>
        <w:t xml:space="preserve">ли на </w:t>
      </w:r>
      <w:r w:rsidR="00077FCA" w:rsidRPr="00D2793A">
        <w:rPr>
          <w:b/>
          <w:sz w:val="28"/>
          <w:szCs w:val="28"/>
        </w:rPr>
        <w:t>12,6 %</w:t>
      </w:r>
      <w:r w:rsidR="00970875" w:rsidRPr="00D2793A">
        <w:rPr>
          <w:b/>
          <w:sz w:val="28"/>
          <w:szCs w:val="28"/>
        </w:rPr>
        <w:t>;</w:t>
      </w:r>
    </w:p>
    <w:p w:rsidR="009F70A6" w:rsidRPr="00D2793A" w:rsidRDefault="009F70A6" w:rsidP="009F70A6">
      <w:pPr>
        <w:widowControl w:val="0"/>
        <w:numPr>
          <w:ilvl w:val="0"/>
          <w:numId w:val="7"/>
        </w:numPr>
        <w:tabs>
          <w:tab w:val="num" w:pos="360"/>
        </w:tabs>
        <w:ind w:left="900" w:hanging="900"/>
        <w:jc w:val="both"/>
        <w:rPr>
          <w:sz w:val="28"/>
          <w:szCs w:val="28"/>
        </w:rPr>
      </w:pPr>
      <w:r w:rsidRPr="00D2793A">
        <w:rPr>
          <w:sz w:val="28"/>
          <w:szCs w:val="28"/>
        </w:rPr>
        <w:t xml:space="preserve">неналоговые доходы </w:t>
      </w:r>
      <w:r w:rsidR="00077FCA" w:rsidRPr="00D2793A">
        <w:rPr>
          <w:sz w:val="28"/>
          <w:szCs w:val="28"/>
        </w:rPr>
        <w:t>выросли</w:t>
      </w:r>
      <w:r w:rsidRPr="00D2793A">
        <w:rPr>
          <w:sz w:val="28"/>
          <w:szCs w:val="28"/>
        </w:rPr>
        <w:t xml:space="preserve"> на </w:t>
      </w:r>
      <w:r w:rsidR="00077FCA" w:rsidRPr="00D2793A">
        <w:rPr>
          <w:b/>
          <w:sz w:val="28"/>
          <w:szCs w:val="28"/>
        </w:rPr>
        <w:t>6204,8</w:t>
      </w:r>
      <w:r w:rsidRPr="00D2793A">
        <w:rPr>
          <w:b/>
          <w:sz w:val="28"/>
          <w:szCs w:val="28"/>
        </w:rPr>
        <w:t xml:space="preserve"> тыс. рублей</w:t>
      </w:r>
      <w:r w:rsidRPr="00D2793A">
        <w:rPr>
          <w:sz w:val="28"/>
          <w:szCs w:val="28"/>
        </w:rPr>
        <w:t xml:space="preserve"> или на </w:t>
      </w:r>
      <w:r w:rsidR="00077FCA" w:rsidRPr="00D2793A">
        <w:rPr>
          <w:b/>
          <w:sz w:val="28"/>
          <w:szCs w:val="28"/>
        </w:rPr>
        <w:t>71,3</w:t>
      </w:r>
      <w:r w:rsidRPr="00D2793A">
        <w:rPr>
          <w:b/>
          <w:sz w:val="28"/>
          <w:szCs w:val="28"/>
        </w:rPr>
        <w:t>%;</w:t>
      </w:r>
    </w:p>
    <w:p w:rsidR="00A5739C" w:rsidRDefault="009F70A6" w:rsidP="00A5739C">
      <w:pPr>
        <w:widowControl w:val="0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D2793A">
        <w:rPr>
          <w:sz w:val="28"/>
          <w:szCs w:val="28"/>
        </w:rPr>
        <w:t xml:space="preserve">безвозмездные поступления увеличились на </w:t>
      </w:r>
      <w:r w:rsidR="00376206" w:rsidRPr="00D2793A">
        <w:rPr>
          <w:b/>
          <w:sz w:val="28"/>
          <w:szCs w:val="28"/>
        </w:rPr>
        <w:t>204126,9</w:t>
      </w:r>
      <w:r w:rsidRPr="00D2793A">
        <w:rPr>
          <w:sz w:val="28"/>
          <w:szCs w:val="28"/>
        </w:rPr>
        <w:t xml:space="preserve"> </w:t>
      </w:r>
      <w:r w:rsidRPr="00D2793A">
        <w:rPr>
          <w:b/>
          <w:sz w:val="28"/>
          <w:szCs w:val="28"/>
        </w:rPr>
        <w:t>тыс. рублей</w:t>
      </w:r>
      <w:r w:rsidRPr="00D2793A">
        <w:rPr>
          <w:sz w:val="28"/>
          <w:szCs w:val="28"/>
        </w:rPr>
        <w:t xml:space="preserve"> или </w:t>
      </w:r>
      <w:proofErr w:type="gramStart"/>
      <w:r w:rsidRPr="00D2793A">
        <w:rPr>
          <w:sz w:val="28"/>
          <w:szCs w:val="28"/>
        </w:rPr>
        <w:t>на</w:t>
      </w:r>
      <w:proofErr w:type="gramEnd"/>
      <w:r w:rsidRPr="00D2793A">
        <w:rPr>
          <w:sz w:val="28"/>
          <w:szCs w:val="28"/>
        </w:rPr>
        <w:t xml:space="preserve"> </w:t>
      </w:r>
    </w:p>
    <w:p w:rsidR="009F70A6" w:rsidRPr="00A5739C" w:rsidRDefault="00A5739C" w:rsidP="00A5739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0875" w:rsidRPr="00A5739C">
        <w:rPr>
          <w:b/>
          <w:sz w:val="28"/>
          <w:szCs w:val="28"/>
        </w:rPr>
        <w:t>6</w:t>
      </w:r>
      <w:r w:rsidR="00376206" w:rsidRPr="00A5739C">
        <w:rPr>
          <w:b/>
          <w:sz w:val="28"/>
          <w:szCs w:val="28"/>
        </w:rPr>
        <w:t>3,2</w:t>
      </w:r>
      <w:r w:rsidR="009F70A6" w:rsidRPr="00A5739C">
        <w:rPr>
          <w:b/>
          <w:sz w:val="28"/>
          <w:szCs w:val="28"/>
        </w:rPr>
        <w:t>%.</w:t>
      </w:r>
    </w:p>
    <w:p w:rsidR="00A5739C" w:rsidRDefault="009F70A6" w:rsidP="009F70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>
        <w:rPr>
          <w:b/>
          <w:i/>
          <w:sz w:val="28"/>
          <w:szCs w:val="28"/>
        </w:rPr>
        <w:t>плановых</w:t>
      </w:r>
      <w:r>
        <w:rPr>
          <w:sz w:val="28"/>
          <w:szCs w:val="28"/>
        </w:rPr>
        <w:t xml:space="preserve"> показателей первоначально утвержденного бюджета, уточненного бюджета и Отчета за 20</w:t>
      </w:r>
      <w:r w:rsidR="002A77AF">
        <w:rPr>
          <w:sz w:val="28"/>
          <w:szCs w:val="28"/>
        </w:rPr>
        <w:t>2</w:t>
      </w:r>
      <w:r w:rsidR="00694605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разрезе доходов представлен в таблице:                                                                            </w:t>
      </w:r>
      <w:r w:rsidR="00C7230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9F70A6" w:rsidRDefault="00A5739C" w:rsidP="009F70A6">
      <w:pPr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9F70A6">
        <w:rPr>
          <w:sz w:val="20"/>
          <w:szCs w:val="20"/>
        </w:rPr>
        <w:t>Таблица № 2</w:t>
      </w:r>
      <w:r w:rsidR="00C7230E">
        <w:rPr>
          <w:sz w:val="20"/>
          <w:szCs w:val="20"/>
        </w:rPr>
        <w:t>,тыс. 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1276"/>
        <w:gridCol w:w="1275"/>
        <w:gridCol w:w="1276"/>
        <w:gridCol w:w="1134"/>
        <w:gridCol w:w="1134"/>
      </w:tblGrid>
      <w:tr w:rsidR="009F70A6" w:rsidTr="00C7230E">
        <w:trPr>
          <w:trHeight w:val="1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before="12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Первоначальный бюджет</w:t>
            </w:r>
          </w:p>
          <w:p w:rsidR="009F70A6" w:rsidRDefault="009F70A6" w:rsidP="006946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(РД № </w:t>
            </w:r>
            <w:r w:rsidR="00694605">
              <w:rPr>
                <w:b/>
                <w:sz w:val="16"/>
                <w:szCs w:val="16"/>
                <w:lang w:eastAsia="en-US"/>
              </w:rPr>
              <w:t>9</w:t>
            </w:r>
            <w:r w:rsidR="00530B09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5739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Уточненный</w:t>
            </w:r>
            <w:r w:rsidR="009F70A6">
              <w:rPr>
                <w:b/>
                <w:bCs/>
                <w:sz w:val="16"/>
                <w:szCs w:val="16"/>
                <w:lang w:eastAsia="en-US"/>
              </w:rPr>
              <w:t xml:space="preserve"> бюджет</w:t>
            </w:r>
          </w:p>
          <w:p w:rsidR="009F70A6" w:rsidRDefault="009F70A6" w:rsidP="0039142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(РД №</w:t>
            </w:r>
            <w:r w:rsidR="0039142E">
              <w:rPr>
                <w:b/>
                <w:bCs/>
                <w:sz w:val="16"/>
                <w:szCs w:val="16"/>
                <w:lang w:eastAsia="en-US"/>
              </w:rPr>
              <w:t>18</w:t>
            </w:r>
            <w:r w:rsidR="00530B09">
              <w:rPr>
                <w:b/>
                <w:bCs/>
                <w:sz w:val="16"/>
                <w:szCs w:val="16"/>
                <w:lang w:eastAsia="en-US"/>
              </w:rPr>
              <w:t>6</w:t>
            </w:r>
            <w:r>
              <w:rPr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F70A6" w:rsidRDefault="009F70A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Отчет</w:t>
            </w:r>
          </w:p>
          <w:p w:rsidR="009F70A6" w:rsidRDefault="009F70A6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уточненный бюджет</w:t>
            </w:r>
          </w:p>
          <w:p w:rsidR="009F70A6" w:rsidRDefault="009F70A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Фактически поступило</w:t>
            </w:r>
          </w:p>
          <w:p w:rsidR="009F70A6" w:rsidRDefault="009F70A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ф. 0503117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Отклонения</w:t>
            </w:r>
          </w:p>
        </w:tc>
      </w:tr>
      <w:tr w:rsidR="009F70A6" w:rsidTr="00C7230E">
        <w:trPr>
          <w:trHeight w:val="1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 w:rsidP="00A5739C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Уточненного бюджета от первонач.</w:t>
            </w:r>
          </w:p>
          <w:p w:rsidR="009F70A6" w:rsidRDefault="009F70A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(гр.3-гр.2)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Факт пост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Отчету</w:t>
            </w:r>
          </w:p>
          <w:p w:rsidR="009F70A6" w:rsidRDefault="009F70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(гр.5-гр.4)</w:t>
            </w:r>
          </w:p>
        </w:tc>
      </w:tr>
      <w:tr w:rsidR="009F70A6" w:rsidTr="00C7230E">
        <w:trPr>
          <w:trHeight w:val="1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A6" w:rsidRDefault="009F70A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9F70A6" w:rsidTr="00624F6A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F70A6" w:rsidRPr="00624F6A" w:rsidRDefault="009F70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24F6A">
              <w:rPr>
                <w:b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F70A6" w:rsidRPr="00624F6A" w:rsidRDefault="000E7002" w:rsidP="004D3C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24F6A">
              <w:rPr>
                <w:b/>
                <w:sz w:val="20"/>
                <w:szCs w:val="20"/>
                <w:lang w:eastAsia="en-US"/>
              </w:rPr>
              <w:t>549389,2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F70A6" w:rsidRPr="00624F6A" w:rsidRDefault="00694605" w:rsidP="004D3C6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24F6A">
              <w:rPr>
                <w:b/>
                <w:color w:val="000000"/>
                <w:sz w:val="20"/>
                <w:szCs w:val="20"/>
                <w:lang w:eastAsia="en-US"/>
              </w:rPr>
              <w:t>787220,9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F70A6" w:rsidRPr="00624F6A" w:rsidRDefault="003801B2" w:rsidP="004D3C6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24F6A">
              <w:rPr>
                <w:b/>
                <w:color w:val="000000"/>
                <w:sz w:val="20"/>
                <w:szCs w:val="20"/>
                <w:lang w:eastAsia="en-US"/>
              </w:rPr>
              <w:t>787220,9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F70A6" w:rsidRPr="00624F6A" w:rsidRDefault="00001DF2" w:rsidP="004D3C6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24F6A">
              <w:rPr>
                <w:b/>
                <w:color w:val="000000"/>
                <w:sz w:val="20"/>
                <w:szCs w:val="20"/>
                <w:lang w:eastAsia="en-US"/>
              </w:rPr>
              <w:t>806461,4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F70A6" w:rsidRPr="00624F6A" w:rsidRDefault="00140FED" w:rsidP="004D3C6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F6A">
              <w:rPr>
                <w:rFonts w:eastAsia="Calibri"/>
                <w:b/>
                <w:sz w:val="20"/>
                <w:szCs w:val="20"/>
                <w:lang w:eastAsia="en-US"/>
              </w:rPr>
              <w:t>+</w:t>
            </w:r>
            <w:r w:rsidR="00C41BB9" w:rsidRPr="00624F6A">
              <w:rPr>
                <w:rFonts w:eastAsia="Calibri"/>
                <w:b/>
                <w:sz w:val="20"/>
                <w:szCs w:val="20"/>
                <w:lang w:eastAsia="en-US"/>
              </w:rPr>
              <w:t>237831,7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F70A6" w:rsidRPr="00624F6A" w:rsidRDefault="00140FED" w:rsidP="004D3C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24F6A">
              <w:rPr>
                <w:b/>
                <w:sz w:val="20"/>
                <w:szCs w:val="20"/>
                <w:lang w:eastAsia="en-US"/>
              </w:rPr>
              <w:t>+</w:t>
            </w:r>
            <w:r w:rsidR="00C41BB9" w:rsidRPr="00624F6A">
              <w:rPr>
                <w:b/>
                <w:sz w:val="20"/>
                <w:szCs w:val="20"/>
                <w:lang w:eastAsia="en-US"/>
              </w:rPr>
              <w:t>19240,5</w:t>
            </w:r>
          </w:p>
        </w:tc>
      </w:tr>
      <w:tr w:rsidR="009F70A6" w:rsidTr="00624F6A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C" w:rsidRDefault="009F70A6" w:rsidP="00624F6A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624F6A">
              <w:rPr>
                <w:b/>
                <w:i/>
                <w:sz w:val="20"/>
                <w:szCs w:val="20"/>
                <w:lang w:eastAsia="en-US"/>
              </w:rPr>
              <w:t xml:space="preserve"> Налоговые доходы, </w:t>
            </w:r>
          </w:p>
          <w:p w:rsidR="009F70A6" w:rsidRDefault="009F70A6" w:rsidP="00624F6A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624F6A">
              <w:rPr>
                <w:b/>
                <w:i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624F6A">
              <w:rPr>
                <w:b/>
                <w:i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F0AFC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217935,2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945A8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245435,2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245435,2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E183F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266189,4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+</w:t>
            </w:r>
            <w:r w:rsidR="001F365E">
              <w:rPr>
                <w:b/>
                <w:i/>
                <w:sz w:val="20"/>
                <w:szCs w:val="20"/>
                <w:lang w:eastAsia="en-US"/>
              </w:rPr>
              <w:t>27500,0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b/>
                <w:i/>
                <w:sz w:val="20"/>
                <w:szCs w:val="20"/>
                <w:lang w:eastAsia="en-US"/>
              </w:rPr>
              <w:t>20754,2</w:t>
            </w:r>
          </w:p>
        </w:tc>
      </w:tr>
      <w:tr w:rsidR="009F70A6" w:rsidTr="00C7230E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F0AF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165849,6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6946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179349,6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179349,6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192997,6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  <w:r w:rsidR="001F365E">
              <w:rPr>
                <w:sz w:val="20"/>
                <w:szCs w:val="20"/>
                <w:lang w:eastAsia="en-US"/>
              </w:rPr>
              <w:t>13500,0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i/>
                <w:sz w:val="20"/>
                <w:szCs w:val="20"/>
                <w:lang w:eastAsia="en-US"/>
              </w:rPr>
              <w:t>13648,0</w:t>
            </w:r>
          </w:p>
        </w:tc>
      </w:tr>
      <w:tr w:rsidR="009F70A6" w:rsidTr="00C7230E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-акцизы по подакцизным товарам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F0AF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6946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F365E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i/>
                <w:sz w:val="20"/>
                <w:szCs w:val="20"/>
                <w:lang w:eastAsia="en-US"/>
              </w:rPr>
              <w:t>423,3</w:t>
            </w:r>
          </w:p>
        </w:tc>
      </w:tr>
      <w:tr w:rsidR="009F70A6" w:rsidTr="00C7230E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налог, взимаемый в связи с применением упрощенной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F0AF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6946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62919,5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  <w:r w:rsidR="001F365E">
              <w:rPr>
                <w:sz w:val="20"/>
                <w:szCs w:val="20"/>
                <w:lang w:eastAsia="en-US"/>
              </w:rPr>
              <w:t>14300,0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i/>
                <w:sz w:val="20"/>
                <w:szCs w:val="20"/>
                <w:lang w:eastAsia="en-US"/>
              </w:rPr>
              <w:t>5598,9</w:t>
            </w:r>
          </w:p>
        </w:tc>
      </w:tr>
      <w:tr w:rsidR="009F70A6" w:rsidTr="00C7230E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-ЕНВД, Единый с/х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F0AF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6946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16D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F365E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AE5DC8" w:rsidP="004D3C6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-30,9</w:t>
            </w:r>
          </w:p>
        </w:tc>
      </w:tr>
      <w:tr w:rsidR="009F70A6" w:rsidTr="00C7230E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F0AF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6946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16D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F365E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i/>
                <w:sz w:val="20"/>
                <w:szCs w:val="20"/>
                <w:lang w:eastAsia="en-US"/>
              </w:rPr>
              <w:t>317,2</w:t>
            </w:r>
          </w:p>
        </w:tc>
      </w:tr>
      <w:tr w:rsidR="00C11F27" w:rsidTr="00C7230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F27" w:rsidRDefault="00C11F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патенты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F27" w:rsidRDefault="002F0AF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F27" w:rsidRDefault="00C11F27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C11F27" w:rsidRDefault="00C11F27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F27" w:rsidRDefault="00C11F27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F27" w:rsidRDefault="001F365E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F27" w:rsidRDefault="00140FED" w:rsidP="004D3C6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i/>
                <w:sz w:val="20"/>
                <w:szCs w:val="20"/>
                <w:lang w:eastAsia="en-US"/>
              </w:rPr>
              <w:t>797,7</w:t>
            </w:r>
          </w:p>
        </w:tc>
      </w:tr>
      <w:tr w:rsidR="009F70A6" w:rsidTr="00624F6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C" w:rsidRDefault="009F70A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Неналоговые доходы, </w:t>
            </w:r>
          </w:p>
          <w:p w:rsidR="009F70A6" w:rsidRDefault="009F70A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F0AFC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8700,9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945A8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149</w:t>
            </w:r>
            <w:r w:rsidR="003801B2">
              <w:rPr>
                <w:b/>
                <w:i/>
                <w:sz w:val="20"/>
                <w:szCs w:val="20"/>
                <w:lang w:eastAsia="en-US"/>
              </w:rPr>
              <w:t>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14905,7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E183F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14883,0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+</w:t>
            </w:r>
            <w:r w:rsidR="001F365E">
              <w:rPr>
                <w:b/>
                <w:i/>
                <w:sz w:val="20"/>
                <w:szCs w:val="20"/>
                <w:lang w:eastAsia="en-US"/>
              </w:rPr>
              <w:t>6204,8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AE5DC8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-22,7</w:t>
            </w:r>
          </w:p>
        </w:tc>
      </w:tr>
      <w:tr w:rsidR="009F70A6" w:rsidTr="00C7230E">
        <w:trPr>
          <w:trHeight w:val="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доходы от использования имущества, находящегося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412EA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  <w:r w:rsidR="00BA4616">
              <w:rPr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6946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  <w:r w:rsidR="00BA4616">
              <w:rPr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  <w:r w:rsidR="00BA4616">
              <w:rPr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16D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  <w:r w:rsidR="00BA4616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4,</w:t>
            </w:r>
            <w:r w:rsidR="00BA461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F365E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AE5DC8" w:rsidP="004D3C65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</w:t>
            </w:r>
            <w:r w:rsidR="00FD7674">
              <w:rPr>
                <w:i/>
                <w:sz w:val="20"/>
                <w:szCs w:val="20"/>
                <w:lang w:eastAsia="en-US"/>
              </w:rPr>
              <w:t>68,0</w:t>
            </w:r>
          </w:p>
        </w:tc>
      </w:tr>
      <w:tr w:rsidR="009F70A6" w:rsidTr="00C7230E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доходы от продажи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412EA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6946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16D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  <w:r w:rsidR="00AE5DC8">
              <w:rPr>
                <w:sz w:val="20"/>
                <w:szCs w:val="20"/>
                <w:lang w:eastAsia="en-US"/>
              </w:rPr>
              <w:t>5749,8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ind w:right="-108" w:hanging="15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i/>
                <w:sz w:val="20"/>
                <w:szCs w:val="20"/>
                <w:lang w:eastAsia="en-US"/>
              </w:rPr>
              <w:t>328,8</w:t>
            </w:r>
          </w:p>
        </w:tc>
      </w:tr>
      <w:tr w:rsidR="009F70A6" w:rsidTr="00C7230E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F0AF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6946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16D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AE5DC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AE5DC8" w:rsidP="004D3C65">
            <w:pPr>
              <w:spacing w:line="276" w:lineRule="auto"/>
              <w:ind w:right="-108" w:hanging="15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-28,7</w:t>
            </w:r>
          </w:p>
        </w:tc>
      </w:tr>
      <w:tr w:rsidR="009F70A6" w:rsidTr="00C7230E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-штрафы, санкции, возмещение ущерба,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</w:t>
            </w:r>
            <w:proofErr w:type="spellEnd"/>
            <w:r>
              <w:rPr>
                <w:sz w:val="20"/>
                <w:szCs w:val="20"/>
                <w:lang w:eastAsia="en-US"/>
              </w:rPr>
              <w:t>.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412EA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945A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16D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AE5DC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AE5DC8" w:rsidP="004D3C65">
            <w:pPr>
              <w:spacing w:line="276" w:lineRule="auto"/>
              <w:ind w:right="-108" w:hanging="15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-345,3</w:t>
            </w:r>
          </w:p>
        </w:tc>
      </w:tr>
      <w:tr w:rsidR="009F70A6" w:rsidTr="00C7230E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412EA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945A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16D05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  <w:r w:rsidR="00AE5DC8">
              <w:rPr>
                <w:sz w:val="20"/>
                <w:szCs w:val="20"/>
                <w:lang w:eastAsia="en-US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ind w:right="-108" w:hanging="15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i/>
                <w:sz w:val="20"/>
                <w:szCs w:val="20"/>
                <w:lang w:eastAsia="en-US"/>
              </w:rPr>
              <w:t>74,2</w:t>
            </w:r>
          </w:p>
        </w:tc>
      </w:tr>
      <w:tr w:rsidR="008F3A60" w:rsidTr="00C7230E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0" w:rsidRDefault="008F3A60" w:rsidP="008F3A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0" w:rsidRDefault="003412EA" w:rsidP="004D3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0" w:rsidRDefault="002945A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F3A60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0" w:rsidRDefault="003E183F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0" w:rsidRDefault="00AE5DC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0" w:rsidRDefault="00140FED" w:rsidP="004D3C65">
            <w:pPr>
              <w:spacing w:line="276" w:lineRule="auto"/>
              <w:ind w:right="-108" w:hanging="15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i/>
                <w:sz w:val="20"/>
                <w:szCs w:val="20"/>
                <w:lang w:eastAsia="en-US"/>
              </w:rPr>
              <w:t>16,3</w:t>
            </w:r>
          </w:p>
        </w:tc>
      </w:tr>
      <w:tr w:rsidR="009F70A6" w:rsidTr="00C7230E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Безвозмездные поступления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E7002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322753,1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2945A8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526880,0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526880,0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C11F27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525389,0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+</w:t>
            </w:r>
            <w:r w:rsidR="00AE5DC8">
              <w:rPr>
                <w:b/>
                <w:i/>
                <w:sz w:val="20"/>
                <w:szCs w:val="20"/>
                <w:lang w:eastAsia="en-US"/>
              </w:rPr>
              <w:t>204126,9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1264B9" w:rsidP="004D3C65">
            <w:pPr>
              <w:spacing w:line="276" w:lineRule="auto"/>
              <w:ind w:right="-108" w:hanging="152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-1491,0</w:t>
            </w:r>
          </w:p>
        </w:tc>
      </w:tr>
      <w:tr w:rsidR="009F70A6" w:rsidTr="00624F6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0E700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87339,7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945A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213437,2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213437,2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C11F27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213437,2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  <w:r w:rsidR="00AE5DC8">
              <w:rPr>
                <w:sz w:val="20"/>
                <w:szCs w:val="20"/>
                <w:lang w:eastAsia="en-US"/>
              </w:rPr>
              <w:t>126097,5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264B9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F70A6" w:rsidTr="00C7230E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дотации на </w:t>
            </w:r>
            <w:proofErr w:type="spellStart"/>
            <w:r>
              <w:rPr>
                <w:sz w:val="20"/>
                <w:szCs w:val="20"/>
                <w:lang w:eastAsia="en-US"/>
              </w:rPr>
              <w:t>выравн</w:t>
            </w:r>
            <w:proofErr w:type="spellEnd"/>
            <w:r>
              <w:rPr>
                <w:sz w:val="20"/>
                <w:szCs w:val="20"/>
                <w:lang w:eastAsia="en-US"/>
              </w:rPr>
              <w:t>.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0E700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945A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C11F27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  <w:r w:rsidR="00AE5DC8">
              <w:rPr>
                <w:sz w:val="20"/>
                <w:szCs w:val="20"/>
                <w:lang w:eastAsia="en-US"/>
              </w:rPr>
              <w:t>9648,0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264B9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F70A6" w:rsidTr="00624F6A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0E700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225245,4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945A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257413,8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257413,8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C11F27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256408,4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  <w:r w:rsidR="00AE5DC8">
              <w:rPr>
                <w:sz w:val="20"/>
                <w:szCs w:val="20"/>
                <w:lang w:eastAsia="en-US"/>
              </w:rPr>
              <w:t>32168,4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264B9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-1005,4</w:t>
            </w:r>
          </w:p>
        </w:tc>
      </w:tr>
      <w:tr w:rsidR="009F70A6" w:rsidTr="00C7230E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0E700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2945A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32078C">
              <w:rPr>
                <w:sz w:val="20"/>
                <w:szCs w:val="20"/>
                <w:lang w:eastAsia="en-US"/>
              </w:rPr>
              <w:t>6036,2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801B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32078C">
              <w:rPr>
                <w:sz w:val="20"/>
                <w:szCs w:val="20"/>
                <w:lang w:eastAsia="en-US"/>
              </w:rPr>
              <w:t>6036,2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C11F27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455</w:t>
            </w:r>
            <w:r w:rsidR="0032078C">
              <w:rPr>
                <w:sz w:val="20"/>
                <w:szCs w:val="20"/>
                <w:lang w:eastAsia="en-US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40FED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  <w:r w:rsidR="00AE5DC8">
              <w:rPr>
                <w:sz w:val="20"/>
                <w:szCs w:val="20"/>
                <w:lang w:eastAsia="en-US"/>
              </w:rPr>
              <w:t>36482,1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264B9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-485,6</w:t>
            </w:r>
          </w:p>
        </w:tc>
      </w:tr>
      <w:tr w:rsidR="009F70A6" w:rsidTr="00C7230E">
        <w:trPr>
          <w:trHeight w:val="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 w:rsidP="00624F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205BA2">
              <w:rPr>
                <w:sz w:val="20"/>
                <w:szCs w:val="20"/>
                <w:lang w:eastAsia="en-US"/>
              </w:rPr>
              <w:t xml:space="preserve"> возврат </w:t>
            </w:r>
            <w:r>
              <w:rPr>
                <w:sz w:val="20"/>
                <w:szCs w:val="20"/>
                <w:lang w:eastAsia="en-US"/>
              </w:rPr>
              <w:t>остатков субсидий, субвенций и иных межбюджетных трансфертов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0E7002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2078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F70A6" w:rsidRDefault="0032078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32078C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AE5DC8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1264B9" w:rsidP="004D3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7A6E4A" w:rsidRPr="00D2793A" w:rsidRDefault="007A6E4A" w:rsidP="007A6E4A">
      <w:pPr>
        <w:widowControl w:val="0"/>
        <w:spacing w:before="60"/>
        <w:ind w:firstLine="539"/>
        <w:jc w:val="both"/>
        <w:rPr>
          <w:sz w:val="28"/>
          <w:szCs w:val="28"/>
        </w:rPr>
      </w:pPr>
      <w:proofErr w:type="gramStart"/>
      <w:r w:rsidRPr="00D2793A">
        <w:rPr>
          <w:b/>
          <w:sz w:val="28"/>
          <w:szCs w:val="28"/>
        </w:rPr>
        <w:t>Уточнение</w:t>
      </w:r>
      <w:r w:rsidRPr="00D2793A">
        <w:rPr>
          <w:sz w:val="28"/>
          <w:szCs w:val="28"/>
        </w:rPr>
        <w:t xml:space="preserve"> объема доходов бюджета в 202</w:t>
      </w:r>
      <w:r w:rsidR="00CD0A85">
        <w:rPr>
          <w:sz w:val="28"/>
          <w:szCs w:val="28"/>
        </w:rPr>
        <w:t xml:space="preserve">2 году было проведено за счет </w:t>
      </w:r>
      <w:r w:rsidRPr="00D2793A">
        <w:rPr>
          <w:sz w:val="28"/>
          <w:szCs w:val="28"/>
        </w:rPr>
        <w:t>налога на доходы физических лиц (+13500,0 тыс. рублей), налога, взимаемого в связи с применением упрощенной системы</w:t>
      </w:r>
      <w:r w:rsidR="00CD0A85">
        <w:rPr>
          <w:sz w:val="28"/>
          <w:szCs w:val="28"/>
        </w:rPr>
        <w:t xml:space="preserve"> (+14300,0 тыс. рублей), патентов (-300,0 тыс. рублей), доходов от продажи имущества </w:t>
      </w:r>
      <w:r w:rsidRPr="00D2793A">
        <w:rPr>
          <w:sz w:val="28"/>
          <w:szCs w:val="28"/>
        </w:rPr>
        <w:t>(+5749,8 тыс. рублей), прочих неналоговых доходов (+455,0 тыс. рублей), субсидий (+126097,5 тыс. рублей), субвенций (+32168,4 тыс. рублей), дотаций (+9648,0 тыс. рублей), иных</w:t>
      </w:r>
      <w:proofErr w:type="gramEnd"/>
      <w:r w:rsidRPr="00D2793A">
        <w:rPr>
          <w:sz w:val="28"/>
          <w:szCs w:val="28"/>
        </w:rPr>
        <w:t xml:space="preserve"> межбюджетных трансфертов (+36482,1 тыс. рублей), возврат</w:t>
      </w:r>
      <w:r w:rsidR="0036243B">
        <w:rPr>
          <w:sz w:val="28"/>
          <w:szCs w:val="28"/>
        </w:rPr>
        <w:t>а</w:t>
      </w:r>
      <w:r w:rsidRPr="00D2793A">
        <w:rPr>
          <w:sz w:val="28"/>
          <w:szCs w:val="28"/>
        </w:rPr>
        <w:t xml:space="preserve"> субсидий прошлых лет (-269,1 тыс. рублей).</w:t>
      </w:r>
      <w:r w:rsidRPr="00D2793A">
        <w:rPr>
          <w:sz w:val="20"/>
          <w:szCs w:val="20"/>
          <w:lang w:eastAsia="en-US"/>
        </w:rPr>
        <w:t xml:space="preserve"> </w:t>
      </w:r>
    </w:p>
    <w:p w:rsidR="009F70A6" w:rsidRDefault="009F70A6" w:rsidP="005E14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бюджета за 20</w:t>
      </w:r>
      <w:r w:rsidR="002A77AF">
        <w:rPr>
          <w:sz w:val="28"/>
          <w:szCs w:val="28"/>
        </w:rPr>
        <w:t>2</w:t>
      </w:r>
      <w:r w:rsidR="00D2793A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получено доходов в сумме </w:t>
      </w:r>
      <w:r w:rsidR="00D2793A" w:rsidRPr="00D2793A">
        <w:rPr>
          <w:b/>
          <w:sz w:val="28"/>
          <w:szCs w:val="28"/>
        </w:rPr>
        <w:t>806461,4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плановое задание, утвержденное решением Думы Пестовского муниципального района № </w:t>
      </w:r>
      <w:r w:rsidR="00D2793A">
        <w:rPr>
          <w:sz w:val="28"/>
          <w:szCs w:val="28"/>
        </w:rPr>
        <w:t>18</w:t>
      </w:r>
      <w:r w:rsidR="00CC4DA3">
        <w:rPr>
          <w:sz w:val="28"/>
          <w:szCs w:val="28"/>
        </w:rPr>
        <w:t>6</w:t>
      </w:r>
      <w:r>
        <w:rPr>
          <w:sz w:val="28"/>
          <w:szCs w:val="28"/>
        </w:rPr>
        <w:t xml:space="preserve">, исполнено на </w:t>
      </w:r>
      <w:r>
        <w:rPr>
          <w:b/>
          <w:sz w:val="28"/>
          <w:szCs w:val="28"/>
        </w:rPr>
        <w:t>10</w:t>
      </w:r>
      <w:r w:rsidR="00D2793A">
        <w:rPr>
          <w:b/>
          <w:sz w:val="28"/>
          <w:szCs w:val="28"/>
        </w:rPr>
        <w:t>2,4</w:t>
      </w:r>
      <w:r>
        <w:rPr>
          <w:b/>
          <w:sz w:val="28"/>
          <w:szCs w:val="28"/>
        </w:rPr>
        <w:t xml:space="preserve">%. </w:t>
      </w:r>
      <w:r>
        <w:rPr>
          <w:sz w:val="28"/>
          <w:szCs w:val="28"/>
        </w:rPr>
        <w:t>В сравнении с 20</w:t>
      </w:r>
      <w:r w:rsidR="00A7733D">
        <w:rPr>
          <w:sz w:val="28"/>
          <w:szCs w:val="28"/>
        </w:rPr>
        <w:t>2</w:t>
      </w:r>
      <w:r w:rsidR="00D2793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в 20</w:t>
      </w:r>
      <w:r w:rsidR="00617C1D" w:rsidRPr="00617C1D">
        <w:rPr>
          <w:sz w:val="28"/>
          <w:szCs w:val="28"/>
        </w:rPr>
        <w:t>2</w:t>
      </w:r>
      <w:r w:rsidR="00D2793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доходов в бюджет района поступило </w:t>
      </w:r>
      <w:r w:rsidR="00A7733D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на </w:t>
      </w:r>
      <w:r w:rsidR="00D2793A" w:rsidRPr="00756C7A">
        <w:rPr>
          <w:b/>
          <w:sz w:val="28"/>
          <w:szCs w:val="28"/>
        </w:rPr>
        <w:t>227991,7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 w:rsidR="00D2793A">
        <w:rPr>
          <w:b/>
          <w:sz w:val="28"/>
          <w:szCs w:val="28"/>
        </w:rPr>
        <w:t xml:space="preserve"> или </w:t>
      </w:r>
      <w:proofErr w:type="gramStart"/>
      <w:r w:rsidR="00D2793A">
        <w:rPr>
          <w:b/>
          <w:sz w:val="28"/>
          <w:szCs w:val="28"/>
        </w:rPr>
        <w:t>на</w:t>
      </w:r>
      <w:proofErr w:type="gramEnd"/>
      <w:r w:rsidR="00D2793A">
        <w:rPr>
          <w:b/>
          <w:sz w:val="28"/>
          <w:szCs w:val="28"/>
        </w:rPr>
        <w:t xml:space="preserve"> 39,4 %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6E4A" w:rsidRDefault="007A6E4A" w:rsidP="005E143A">
      <w:pPr>
        <w:spacing w:before="60"/>
        <w:ind w:firstLine="709"/>
        <w:jc w:val="both"/>
        <w:rPr>
          <w:sz w:val="28"/>
          <w:szCs w:val="28"/>
        </w:rPr>
      </w:pPr>
    </w:p>
    <w:p w:rsidR="00D96FA5" w:rsidRDefault="009F70A6" w:rsidP="005E143A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доходной части бюджета за 20</w:t>
      </w:r>
      <w:r w:rsidR="00617C1D">
        <w:rPr>
          <w:sz w:val="28"/>
          <w:szCs w:val="28"/>
        </w:rPr>
        <w:t>2</w:t>
      </w:r>
      <w:r w:rsidR="00564C05">
        <w:rPr>
          <w:sz w:val="28"/>
          <w:szCs w:val="28"/>
        </w:rPr>
        <w:t>2</w:t>
      </w:r>
      <w:r>
        <w:rPr>
          <w:sz w:val="28"/>
          <w:szCs w:val="28"/>
        </w:rPr>
        <w:t xml:space="preserve"> год характеризуется следующими показателями:                                                </w:t>
      </w:r>
      <w:r w:rsidR="00564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4788">
        <w:rPr>
          <w:sz w:val="28"/>
          <w:szCs w:val="28"/>
        </w:rPr>
        <w:t xml:space="preserve">    </w:t>
      </w:r>
    </w:p>
    <w:p w:rsidR="009F70A6" w:rsidRDefault="009F70A6" w:rsidP="00D96FA5">
      <w:pPr>
        <w:spacing w:before="60"/>
        <w:ind w:firstLine="709"/>
        <w:jc w:val="right"/>
        <w:rPr>
          <w:sz w:val="28"/>
          <w:szCs w:val="28"/>
        </w:rPr>
      </w:pPr>
      <w:r w:rsidRPr="00564C05">
        <w:rPr>
          <w:sz w:val="20"/>
          <w:szCs w:val="20"/>
        </w:rPr>
        <w:t>Таблица № 3</w:t>
      </w:r>
      <w:r w:rsidR="00F64788">
        <w:rPr>
          <w:sz w:val="20"/>
          <w:szCs w:val="20"/>
        </w:rPr>
        <w:t>,тыс</w:t>
      </w:r>
      <w:proofErr w:type="gramStart"/>
      <w:r w:rsidR="00F64788">
        <w:rPr>
          <w:sz w:val="20"/>
          <w:szCs w:val="20"/>
        </w:rPr>
        <w:t>.р</w:t>
      </w:r>
      <w:proofErr w:type="gramEnd"/>
      <w:r w:rsidR="00F64788">
        <w:rPr>
          <w:sz w:val="20"/>
          <w:szCs w:val="20"/>
        </w:rPr>
        <w:t>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55"/>
        <w:gridCol w:w="1463"/>
        <w:gridCol w:w="1504"/>
        <w:gridCol w:w="10"/>
        <w:gridCol w:w="1463"/>
        <w:gridCol w:w="1350"/>
        <w:gridCol w:w="1305"/>
        <w:gridCol w:w="721"/>
      </w:tblGrid>
      <w:tr w:rsidR="009F70A6" w:rsidRPr="00F963C4" w:rsidTr="009F70A6">
        <w:trPr>
          <w:trHeight w:val="240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lastRenderedPageBreak/>
              <w:t>Виды доходов</w:t>
            </w:r>
          </w:p>
        </w:tc>
        <w:tc>
          <w:tcPr>
            <w:tcW w:w="14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Исполнение</w:t>
            </w:r>
          </w:p>
          <w:p w:rsidR="009F70A6" w:rsidRPr="007A6E4A" w:rsidRDefault="009F70A6" w:rsidP="000B34FE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20</w:t>
            </w:r>
            <w:r w:rsidR="007B4669" w:rsidRPr="007A6E4A">
              <w:rPr>
                <w:lang w:eastAsia="en-US"/>
              </w:rPr>
              <w:t>2</w:t>
            </w:r>
            <w:r w:rsidR="000B34FE" w:rsidRPr="007A6E4A">
              <w:rPr>
                <w:lang w:eastAsia="en-US"/>
              </w:rPr>
              <w:t>1</w:t>
            </w:r>
            <w:r w:rsidRPr="007A6E4A">
              <w:rPr>
                <w:lang w:eastAsia="en-US"/>
              </w:rPr>
              <w:t xml:space="preserve"> 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 w:rsidP="000B34FE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 xml:space="preserve">               20</w:t>
            </w:r>
            <w:r w:rsidR="002A77AF" w:rsidRPr="007A6E4A">
              <w:rPr>
                <w:lang w:eastAsia="en-US"/>
              </w:rPr>
              <w:t>2</w:t>
            </w:r>
            <w:r w:rsidR="000B34FE" w:rsidRPr="007A6E4A">
              <w:rPr>
                <w:lang w:eastAsia="en-US"/>
              </w:rPr>
              <w:t>2</w:t>
            </w:r>
            <w:r w:rsidRPr="007A6E4A">
              <w:rPr>
                <w:lang w:eastAsia="en-US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val="en-US" w:eastAsia="en-US"/>
              </w:rPr>
              <w:t>C</w:t>
            </w:r>
            <w:proofErr w:type="spellStart"/>
            <w:r w:rsidR="00D96FA5" w:rsidRPr="007A6E4A">
              <w:rPr>
                <w:lang w:eastAsia="en-US"/>
              </w:rPr>
              <w:t>труктура</w:t>
            </w:r>
            <w:proofErr w:type="spellEnd"/>
            <w:r w:rsidRPr="007A6E4A">
              <w:rPr>
                <w:lang w:eastAsia="en-US"/>
              </w:rPr>
              <w:t>,</w:t>
            </w:r>
          </w:p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%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Исполнение,%</w:t>
            </w:r>
          </w:p>
        </w:tc>
      </w:tr>
      <w:tr w:rsidR="009F70A6" w:rsidRPr="00F963C4" w:rsidTr="009F70A6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0A6" w:rsidRPr="007A6E4A" w:rsidRDefault="009F70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0A6" w:rsidRPr="007A6E4A" w:rsidRDefault="009F70A6">
            <w:pPr>
              <w:rPr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Уточненный</w:t>
            </w:r>
          </w:p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Исполнение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0A6" w:rsidRPr="007A6E4A" w:rsidRDefault="009F70A6">
            <w:pPr>
              <w:rPr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К плану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 w:rsidP="000B34FE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К 20</w:t>
            </w:r>
            <w:r w:rsidR="00522D6E" w:rsidRPr="007A6E4A">
              <w:rPr>
                <w:lang w:eastAsia="en-US"/>
              </w:rPr>
              <w:t>2</w:t>
            </w:r>
            <w:r w:rsidR="000B34FE" w:rsidRPr="007A6E4A">
              <w:rPr>
                <w:lang w:eastAsia="en-US"/>
              </w:rPr>
              <w:t>1</w:t>
            </w:r>
            <w:r w:rsidRPr="007A6E4A">
              <w:rPr>
                <w:lang w:eastAsia="en-US"/>
              </w:rPr>
              <w:t xml:space="preserve"> году</w:t>
            </w:r>
          </w:p>
        </w:tc>
      </w:tr>
      <w:tr w:rsidR="009F70A6" w:rsidRPr="00F963C4" w:rsidTr="009F70A6">
        <w:trPr>
          <w:trHeight w:val="4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0A6" w:rsidRPr="007A6E4A" w:rsidRDefault="009F70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0A6" w:rsidRPr="007A6E4A" w:rsidRDefault="009F70A6">
            <w:pPr>
              <w:rPr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0A6" w:rsidRPr="007A6E4A" w:rsidRDefault="009F70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70A6" w:rsidRPr="007A6E4A" w:rsidRDefault="009F70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0A6" w:rsidRPr="007A6E4A" w:rsidRDefault="009F70A6">
            <w:pPr>
              <w:rPr>
                <w:lang w:eastAsia="en-US"/>
              </w:rPr>
            </w:pPr>
          </w:p>
        </w:tc>
      </w:tr>
      <w:tr w:rsidR="009F70A6" w:rsidRPr="00F963C4" w:rsidTr="00D56DD6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Налоговые доходы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227622,4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245435,2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266189,4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5F4214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33,0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108,4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116,9</w:t>
            </w:r>
          </w:p>
        </w:tc>
      </w:tr>
      <w:tr w:rsidR="009F70A6" w:rsidRPr="00F963C4" w:rsidTr="00D56DD6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Неналоговые доходы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14058,5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14905,7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14883,0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5F4214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1,9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99,8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105,9</w:t>
            </w:r>
          </w:p>
        </w:tc>
      </w:tr>
      <w:tr w:rsidR="009F70A6" w:rsidRPr="00F963C4" w:rsidTr="00D56DD6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i/>
                <w:lang w:eastAsia="en-US"/>
              </w:rPr>
            </w:pPr>
            <w:r w:rsidRPr="007A6E4A">
              <w:rPr>
                <w:i/>
                <w:lang w:eastAsia="en-US"/>
              </w:rPr>
              <w:t>Итого налоговых и неналоговых доходов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i/>
                <w:lang w:eastAsia="en-US"/>
              </w:rPr>
            </w:pPr>
            <w:r w:rsidRPr="007A6E4A">
              <w:rPr>
                <w:i/>
                <w:lang w:eastAsia="en-US"/>
              </w:rPr>
              <w:t>241680,9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i/>
                <w:lang w:eastAsia="en-US"/>
              </w:rPr>
            </w:pPr>
            <w:r w:rsidRPr="007A6E4A">
              <w:rPr>
                <w:i/>
                <w:lang w:eastAsia="en-US"/>
              </w:rPr>
              <w:t>260340,9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i/>
                <w:lang w:eastAsia="en-US"/>
              </w:rPr>
            </w:pPr>
            <w:r w:rsidRPr="007A6E4A">
              <w:rPr>
                <w:i/>
                <w:lang w:eastAsia="en-US"/>
              </w:rPr>
              <w:t>281072,4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i/>
                <w:lang w:eastAsia="en-US"/>
              </w:rPr>
            </w:pPr>
            <w:r w:rsidRPr="007A6E4A">
              <w:rPr>
                <w:i/>
                <w:lang w:eastAsia="en-US"/>
              </w:rPr>
              <w:t>34,9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i/>
                <w:lang w:eastAsia="en-US"/>
              </w:rPr>
            </w:pPr>
            <w:r w:rsidRPr="007A6E4A">
              <w:rPr>
                <w:i/>
                <w:lang w:eastAsia="en-US"/>
              </w:rPr>
              <w:t>108,0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i/>
                <w:lang w:eastAsia="en-US"/>
              </w:rPr>
            </w:pPr>
            <w:r w:rsidRPr="007A6E4A">
              <w:rPr>
                <w:i/>
                <w:lang w:eastAsia="en-US"/>
              </w:rPr>
              <w:t>116,3</w:t>
            </w:r>
          </w:p>
        </w:tc>
      </w:tr>
      <w:tr w:rsidR="009F70A6" w:rsidRPr="00F963C4" w:rsidTr="00D56DD6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lang w:eastAsia="en-US"/>
              </w:rPr>
            </w:pPr>
            <w:r w:rsidRPr="007A6E4A">
              <w:rPr>
                <w:lang w:eastAsia="en-US"/>
              </w:rPr>
              <w:t>Безвозмездные поступления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336788,8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526880,0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525389,0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65,1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99,7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lang w:eastAsia="en-US"/>
              </w:rPr>
            </w:pPr>
            <w:r w:rsidRPr="007A6E4A">
              <w:rPr>
                <w:lang w:eastAsia="en-US"/>
              </w:rPr>
              <w:t>156,0</w:t>
            </w:r>
          </w:p>
        </w:tc>
      </w:tr>
      <w:tr w:rsidR="009F70A6" w:rsidRPr="00F963C4" w:rsidTr="0003599C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9F70A6">
            <w:pPr>
              <w:spacing w:before="60"/>
              <w:jc w:val="both"/>
              <w:rPr>
                <w:b/>
                <w:lang w:eastAsia="en-US"/>
              </w:rPr>
            </w:pPr>
            <w:r w:rsidRPr="007A6E4A">
              <w:rPr>
                <w:b/>
                <w:lang w:eastAsia="en-US"/>
              </w:rPr>
              <w:t>Всего доходов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b/>
                <w:lang w:eastAsia="en-US"/>
              </w:rPr>
            </w:pPr>
            <w:r w:rsidRPr="007A6E4A">
              <w:rPr>
                <w:b/>
                <w:lang w:eastAsia="en-US"/>
              </w:rPr>
              <w:t>578469,7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b/>
                <w:lang w:eastAsia="en-US"/>
              </w:rPr>
            </w:pPr>
            <w:r w:rsidRPr="007A6E4A">
              <w:rPr>
                <w:b/>
                <w:lang w:eastAsia="en-US"/>
              </w:rPr>
              <w:t>787220,9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D56DD6" w:rsidP="00D96FA5">
            <w:pPr>
              <w:spacing w:before="60"/>
              <w:jc w:val="center"/>
              <w:rPr>
                <w:b/>
                <w:lang w:eastAsia="en-US"/>
              </w:rPr>
            </w:pPr>
            <w:r w:rsidRPr="007A6E4A">
              <w:rPr>
                <w:b/>
                <w:lang w:eastAsia="en-US"/>
              </w:rPr>
              <w:t>806461,4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0A6" w:rsidRPr="007A6E4A" w:rsidRDefault="00CB4E31" w:rsidP="00D96FA5">
            <w:pPr>
              <w:spacing w:before="60"/>
              <w:jc w:val="center"/>
              <w:rPr>
                <w:b/>
                <w:lang w:eastAsia="en-US"/>
              </w:rPr>
            </w:pPr>
            <w:r w:rsidRPr="007A6E4A">
              <w:rPr>
                <w:b/>
                <w:lang w:eastAsia="en-US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b/>
                <w:lang w:eastAsia="en-US"/>
              </w:rPr>
            </w:pPr>
            <w:r w:rsidRPr="007A6E4A">
              <w:rPr>
                <w:b/>
                <w:lang w:eastAsia="en-US"/>
              </w:rPr>
              <w:t>102,4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0A6" w:rsidRPr="007A6E4A" w:rsidRDefault="00A37AEA" w:rsidP="00D96FA5">
            <w:pPr>
              <w:spacing w:before="60"/>
              <w:jc w:val="center"/>
              <w:rPr>
                <w:b/>
                <w:lang w:eastAsia="en-US"/>
              </w:rPr>
            </w:pPr>
            <w:r w:rsidRPr="007A6E4A">
              <w:rPr>
                <w:b/>
                <w:lang w:eastAsia="en-US"/>
              </w:rPr>
              <w:t>139,4</w:t>
            </w:r>
          </w:p>
        </w:tc>
      </w:tr>
    </w:tbl>
    <w:p w:rsidR="009F70A6" w:rsidRDefault="009F70A6" w:rsidP="00D96FA5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бюджета за 20</w:t>
      </w:r>
      <w:r w:rsidR="000C34B8">
        <w:rPr>
          <w:sz w:val="28"/>
          <w:szCs w:val="28"/>
        </w:rPr>
        <w:t>2</w:t>
      </w:r>
      <w:r w:rsidR="000B34F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разрезе доходных источников получено:</w:t>
      </w:r>
    </w:p>
    <w:p w:rsidR="009F70A6" w:rsidRDefault="009F70A6" w:rsidP="00D96F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налоговых доходов </w:t>
      </w:r>
      <w:r>
        <w:rPr>
          <w:b/>
          <w:sz w:val="28"/>
          <w:szCs w:val="28"/>
        </w:rPr>
        <w:t>2</w:t>
      </w:r>
      <w:r w:rsidR="00F5158A">
        <w:rPr>
          <w:b/>
          <w:sz w:val="28"/>
          <w:szCs w:val="28"/>
        </w:rPr>
        <w:t>66189,4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</w:t>
      </w:r>
      <w:r>
        <w:rPr>
          <w:b/>
          <w:sz w:val="28"/>
          <w:szCs w:val="28"/>
        </w:rPr>
        <w:t>2</w:t>
      </w:r>
      <w:r w:rsidR="00F5158A">
        <w:rPr>
          <w:b/>
          <w:sz w:val="28"/>
          <w:szCs w:val="28"/>
        </w:rPr>
        <w:t>45435,2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>
        <w:rPr>
          <w:b/>
          <w:sz w:val="28"/>
          <w:szCs w:val="28"/>
        </w:rPr>
        <w:t>10</w:t>
      </w:r>
      <w:r w:rsidR="00A7733D">
        <w:rPr>
          <w:b/>
          <w:sz w:val="28"/>
          <w:szCs w:val="28"/>
        </w:rPr>
        <w:t>8,</w:t>
      </w:r>
      <w:r w:rsidR="00F515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(получено сверх плана </w:t>
      </w:r>
      <w:r w:rsidR="00F5158A">
        <w:rPr>
          <w:sz w:val="28"/>
          <w:szCs w:val="28"/>
        </w:rPr>
        <w:t>20754,2</w:t>
      </w:r>
      <w:r>
        <w:rPr>
          <w:sz w:val="28"/>
          <w:szCs w:val="28"/>
        </w:rPr>
        <w:t xml:space="preserve"> тыс. руб.);</w:t>
      </w:r>
    </w:p>
    <w:p w:rsidR="009F70A6" w:rsidRDefault="009F70A6" w:rsidP="00D96F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неналоговых доходов </w:t>
      </w:r>
      <w:r>
        <w:rPr>
          <w:b/>
          <w:sz w:val="28"/>
          <w:szCs w:val="28"/>
        </w:rPr>
        <w:t>1</w:t>
      </w:r>
      <w:r w:rsidR="00A7733D">
        <w:rPr>
          <w:b/>
          <w:sz w:val="28"/>
          <w:szCs w:val="28"/>
        </w:rPr>
        <w:t>4</w:t>
      </w:r>
      <w:r w:rsidR="00F5158A">
        <w:rPr>
          <w:b/>
          <w:sz w:val="28"/>
          <w:szCs w:val="28"/>
        </w:rPr>
        <w:t>883,0</w:t>
      </w:r>
      <w:r>
        <w:rPr>
          <w:sz w:val="28"/>
          <w:szCs w:val="28"/>
        </w:rPr>
        <w:t xml:space="preserve"> тыс. рублей при плане </w:t>
      </w:r>
      <w:r w:rsidR="00F5158A" w:rsidRPr="00F5158A">
        <w:rPr>
          <w:b/>
          <w:sz w:val="28"/>
          <w:szCs w:val="28"/>
        </w:rPr>
        <w:t>14905,7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или </w:t>
      </w:r>
      <w:r w:rsidR="00F5158A" w:rsidRPr="00F5158A">
        <w:rPr>
          <w:b/>
          <w:sz w:val="28"/>
          <w:szCs w:val="28"/>
        </w:rPr>
        <w:t>99,8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плану (</w:t>
      </w:r>
      <w:r w:rsidR="00F5158A">
        <w:rPr>
          <w:sz w:val="28"/>
          <w:szCs w:val="28"/>
        </w:rPr>
        <w:t>недо</w:t>
      </w:r>
      <w:r>
        <w:rPr>
          <w:sz w:val="28"/>
          <w:szCs w:val="28"/>
        </w:rPr>
        <w:t xml:space="preserve">получено </w:t>
      </w:r>
      <w:r w:rsidR="00F5158A">
        <w:rPr>
          <w:sz w:val="28"/>
          <w:szCs w:val="28"/>
        </w:rPr>
        <w:t>22,7</w:t>
      </w:r>
      <w:r>
        <w:rPr>
          <w:sz w:val="28"/>
          <w:szCs w:val="28"/>
        </w:rPr>
        <w:t xml:space="preserve"> тыс. руб.);</w:t>
      </w:r>
    </w:p>
    <w:p w:rsidR="009F70A6" w:rsidRDefault="009F70A6" w:rsidP="00D96F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безвозмездные поступления </w:t>
      </w:r>
      <w:r w:rsidR="00BC4774" w:rsidRPr="00BC4774">
        <w:rPr>
          <w:b/>
          <w:sz w:val="28"/>
          <w:szCs w:val="28"/>
        </w:rPr>
        <w:t>525389,0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</w:t>
      </w:r>
      <w:r w:rsidR="00BC4774" w:rsidRPr="00BC4774">
        <w:rPr>
          <w:b/>
          <w:sz w:val="28"/>
          <w:szCs w:val="28"/>
        </w:rPr>
        <w:t>526880,0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>
        <w:rPr>
          <w:b/>
          <w:sz w:val="28"/>
          <w:szCs w:val="28"/>
        </w:rPr>
        <w:t>9</w:t>
      </w:r>
      <w:r w:rsidR="00A7733D">
        <w:rPr>
          <w:b/>
          <w:sz w:val="28"/>
          <w:szCs w:val="28"/>
        </w:rPr>
        <w:t>9</w:t>
      </w:r>
      <w:r w:rsidR="000C34B8">
        <w:rPr>
          <w:b/>
          <w:sz w:val="28"/>
          <w:szCs w:val="28"/>
        </w:rPr>
        <w:t>,</w:t>
      </w:r>
      <w:r w:rsidR="00BC477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плану (</w:t>
      </w:r>
      <w:r w:rsidR="00BC4774">
        <w:rPr>
          <w:sz w:val="28"/>
          <w:szCs w:val="28"/>
        </w:rPr>
        <w:t>ниже плана на 1491,0</w:t>
      </w:r>
      <w:r>
        <w:rPr>
          <w:sz w:val="28"/>
          <w:szCs w:val="28"/>
        </w:rPr>
        <w:t xml:space="preserve"> тыс. руб.).</w:t>
      </w:r>
    </w:p>
    <w:p w:rsidR="009F70A6" w:rsidRDefault="009F70A6" w:rsidP="00D96F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вышеприведенных данных следует, что</w:t>
      </w:r>
      <w:r>
        <w:rPr>
          <w:b/>
          <w:i/>
          <w:sz w:val="28"/>
          <w:szCs w:val="28"/>
        </w:rPr>
        <w:t xml:space="preserve"> план </w:t>
      </w:r>
      <w:r>
        <w:rPr>
          <w:sz w:val="28"/>
          <w:szCs w:val="28"/>
        </w:rPr>
        <w:t>по доходам бюджета в 20</w:t>
      </w:r>
      <w:r w:rsidR="00712F4C">
        <w:rPr>
          <w:sz w:val="28"/>
          <w:szCs w:val="28"/>
        </w:rPr>
        <w:t>2</w:t>
      </w:r>
      <w:r w:rsidR="00505408">
        <w:rPr>
          <w:sz w:val="28"/>
          <w:szCs w:val="28"/>
        </w:rPr>
        <w:t>2</w:t>
      </w:r>
      <w:r w:rsidR="00D96FA5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исполнен за счет выполнения </w:t>
      </w:r>
      <w:r>
        <w:rPr>
          <w:sz w:val="28"/>
          <w:szCs w:val="28"/>
        </w:rPr>
        <w:t>плана по собственным доходам</w:t>
      </w:r>
      <w:r w:rsidR="00CC4DA3">
        <w:rPr>
          <w:sz w:val="28"/>
          <w:szCs w:val="28"/>
        </w:rPr>
        <w:t xml:space="preserve"> (налоговы</w:t>
      </w:r>
      <w:r w:rsidR="00EE20A3">
        <w:rPr>
          <w:sz w:val="28"/>
          <w:szCs w:val="28"/>
        </w:rPr>
        <w:t>м доходам</w:t>
      </w:r>
      <w:r w:rsidR="00CC4DA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4788" w:rsidRDefault="009F70A6" w:rsidP="00D96FA5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Исполнение плана в разрезе видов доходных источников приведено в </w:t>
      </w:r>
      <w:r w:rsidR="00F64788">
        <w:rPr>
          <w:sz w:val="28"/>
          <w:szCs w:val="28"/>
        </w:rPr>
        <w:t xml:space="preserve">таблице: </w:t>
      </w:r>
      <w:r>
        <w:rPr>
          <w:sz w:val="28"/>
          <w:szCs w:val="28"/>
        </w:rPr>
        <w:t xml:space="preserve"> </w:t>
      </w:r>
      <w:r w:rsidR="00F6478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F64788">
        <w:rPr>
          <w:sz w:val="20"/>
          <w:szCs w:val="20"/>
        </w:rPr>
        <w:t xml:space="preserve">    </w:t>
      </w:r>
    </w:p>
    <w:p w:rsidR="009F70A6" w:rsidRDefault="00F64788" w:rsidP="00F64788">
      <w:pPr>
        <w:ind w:firstLine="709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76096C">
        <w:rPr>
          <w:sz w:val="20"/>
          <w:szCs w:val="20"/>
        </w:rPr>
        <w:t xml:space="preserve">                 </w:t>
      </w:r>
      <w:r w:rsidR="00D96FA5">
        <w:rPr>
          <w:sz w:val="20"/>
          <w:szCs w:val="20"/>
        </w:rPr>
        <w:t xml:space="preserve">   Т</w:t>
      </w:r>
      <w:r w:rsidR="009F70A6">
        <w:rPr>
          <w:sz w:val="20"/>
          <w:szCs w:val="20"/>
        </w:rPr>
        <w:t>аблица № 4</w:t>
      </w:r>
      <w:r>
        <w:rPr>
          <w:sz w:val="20"/>
          <w:szCs w:val="20"/>
        </w:rPr>
        <w:t>,тыс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</w:t>
      </w:r>
    </w:p>
    <w:tbl>
      <w:tblPr>
        <w:tblW w:w="0" w:type="auto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1955"/>
        <w:gridCol w:w="1989"/>
        <w:gridCol w:w="2048"/>
      </w:tblGrid>
      <w:tr w:rsidR="009F70A6" w:rsidTr="009F70A6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before="1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F70A6" w:rsidRDefault="009F70A6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Поступило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9F70A6" w:rsidTr="00F26506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</w:tcPr>
          <w:p w:rsidR="009F70A6" w:rsidRDefault="00F26506" w:rsidP="00D96FA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787220,9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0A6" w:rsidRDefault="00F26506" w:rsidP="00D96FA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806461,4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EF5A75" w:rsidP="00D96FA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102,4</w:t>
            </w:r>
          </w:p>
        </w:tc>
      </w:tr>
      <w:tr w:rsidR="009F70A6" w:rsidTr="00F26506">
        <w:trPr>
          <w:trHeight w:val="372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F70A6" w:rsidRDefault="009F70A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Налоговые доходы, в т.ч.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Default="00F26506" w:rsidP="00D96FA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245435,2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F70A6" w:rsidRDefault="00F26506" w:rsidP="00D96FA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266189,4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F70A6" w:rsidRDefault="00EF5A75" w:rsidP="00D96FA5">
            <w:pPr>
              <w:widowControl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108,4</w:t>
            </w:r>
          </w:p>
        </w:tc>
      </w:tr>
      <w:tr w:rsidR="009F70A6" w:rsidTr="00F26506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налог на доходы физических лиц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179349,6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192997,6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EF5A75" w:rsidP="00D96FA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107,6</w:t>
            </w:r>
          </w:p>
        </w:tc>
      </w:tr>
      <w:tr w:rsidR="005F50D8" w:rsidTr="00F26506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D8" w:rsidRDefault="005F50D8" w:rsidP="001506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акцизы по подакцизным товарам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F50D8" w:rsidRDefault="005F50D8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2749,8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D8" w:rsidRDefault="005F50D8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3173,1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D8" w:rsidRDefault="005F50D8" w:rsidP="00D96FA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115,4</w:t>
            </w:r>
          </w:p>
        </w:tc>
      </w:tr>
      <w:tr w:rsidR="009F70A6" w:rsidTr="00F26506">
        <w:trPr>
          <w:trHeight w:val="330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налог, взимаемый в связи с применением упрощенной системы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57320,6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62919,5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EF5A75" w:rsidP="00D96FA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109,8</w:t>
            </w:r>
          </w:p>
        </w:tc>
      </w:tr>
      <w:tr w:rsidR="005F50D8" w:rsidTr="005F50D8">
        <w:trPr>
          <w:trHeight w:val="289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D8" w:rsidRDefault="005F50D8" w:rsidP="001506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-ЕНВД, Единый с/х налог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F50D8" w:rsidRDefault="005F50D8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D8" w:rsidRDefault="005F50D8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-12,7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D8" w:rsidRPr="005F50D8" w:rsidRDefault="005F50D8" w:rsidP="00D96FA5">
            <w:pPr>
              <w:widowControl w:val="0"/>
              <w:spacing w:line="276" w:lineRule="auto"/>
              <w:jc w:val="center"/>
              <w:rPr>
                <w:b/>
                <w:color w:val="C00000"/>
                <w:sz w:val="20"/>
                <w:szCs w:val="20"/>
                <w:lang w:eastAsia="en-US"/>
              </w:rPr>
            </w:pPr>
            <w:r w:rsidRPr="005F50D8">
              <w:rPr>
                <w:b/>
                <w:color w:val="C00000"/>
                <w:sz w:val="20"/>
                <w:szCs w:val="20"/>
                <w:lang w:eastAsia="en-US"/>
              </w:rPr>
              <w:t>-69,8</w:t>
            </w:r>
          </w:p>
        </w:tc>
      </w:tr>
      <w:tr w:rsidR="005F50D8" w:rsidTr="005F50D8">
        <w:trPr>
          <w:trHeight w:val="22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D8" w:rsidRDefault="005F50D8" w:rsidP="001506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-государственная пошлина, сборы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F50D8" w:rsidRDefault="005F50D8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2584,0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D8" w:rsidRDefault="005F50D8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2901,2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D8" w:rsidRDefault="005F50D8" w:rsidP="00D96FA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112,3</w:t>
            </w:r>
          </w:p>
        </w:tc>
      </w:tr>
      <w:tr w:rsidR="009F70A6" w:rsidTr="00F26506">
        <w:trPr>
          <w:trHeight w:val="211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патенты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3413,0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4210,7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EC287D" w:rsidP="00D96FA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123,4</w:t>
            </w:r>
          </w:p>
        </w:tc>
      </w:tr>
      <w:tr w:rsidR="009F70A6" w:rsidTr="00F26506">
        <w:trPr>
          <w:trHeight w:val="34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Неналоговые доходы, в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Pr="00B02F4E" w:rsidRDefault="00F26506" w:rsidP="00D96FA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B02F4E">
              <w:rPr>
                <w:b/>
                <w:i/>
                <w:sz w:val="20"/>
                <w:szCs w:val="20"/>
                <w:lang w:eastAsia="en-US"/>
              </w:rPr>
              <w:t>14905,7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Pr="00B02F4E" w:rsidRDefault="00F26506" w:rsidP="00D96FA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B02F4E">
              <w:rPr>
                <w:b/>
                <w:i/>
                <w:sz w:val="20"/>
                <w:szCs w:val="20"/>
                <w:lang w:eastAsia="en-US"/>
              </w:rPr>
              <w:t>14883,0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Pr="00B02F4E" w:rsidRDefault="00EC287D" w:rsidP="00D96FA5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B02F4E">
              <w:rPr>
                <w:rFonts w:eastAsia="Calibri"/>
                <w:b/>
                <w:i/>
                <w:sz w:val="20"/>
                <w:szCs w:val="20"/>
                <w:lang w:eastAsia="en-US"/>
              </w:rPr>
              <w:t>99,8</w:t>
            </w:r>
          </w:p>
        </w:tc>
      </w:tr>
      <w:tr w:rsidR="009F70A6" w:rsidTr="00F26506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доходы от использования имущества, находящегося в муниципальной собственности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  <w:r w:rsidR="00BA4616">
              <w:rPr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  <w:r w:rsidR="00BA4616">
              <w:rPr>
                <w:sz w:val="20"/>
                <w:szCs w:val="20"/>
                <w:lang w:eastAsia="en-US"/>
              </w:rPr>
              <w:t>94,4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EC287D" w:rsidP="00D96FA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98,</w:t>
            </w:r>
            <w:r w:rsidR="00BA4616"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F70A6" w:rsidTr="00F26506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доходы от продажи имущества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6739,8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7068,6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EC287D" w:rsidP="00D96FA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104,9</w:t>
            </w:r>
          </w:p>
        </w:tc>
      </w:tr>
      <w:tr w:rsidR="009F70A6" w:rsidTr="00F26506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F26506" w:rsidP="00D96F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EC287D" w:rsidP="00D96FA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64,2</w:t>
            </w:r>
          </w:p>
        </w:tc>
      </w:tr>
      <w:tr w:rsidR="009F70A6" w:rsidTr="00F26506">
        <w:trPr>
          <w:trHeight w:val="480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-штрафы, санкции, возмещение ущерба,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</w:t>
            </w:r>
            <w:r w:rsidR="00F26506">
              <w:rPr>
                <w:sz w:val="20"/>
                <w:szCs w:val="20"/>
                <w:lang w:eastAsia="en-US"/>
              </w:rPr>
              <w:t>ативн</w:t>
            </w:r>
            <w:proofErr w:type="spellEnd"/>
            <w:r>
              <w:rPr>
                <w:sz w:val="20"/>
                <w:szCs w:val="20"/>
                <w:lang w:eastAsia="en-US"/>
              </w:rPr>
              <w:t>. платежи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Default="00F26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1068,2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F26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722,9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EC287D" w:rsidP="00D00D80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67,7</w:t>
            </w:r>
          </w:p>
        </w:tc>
      </w:tr>
      <w:tr w:rsidR="009F70A6" w:rsidTr="00F26506">
        <w:trPr>
          <w:trHeight w:val="22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6" w:rsidRDefault="009F70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-прочие неналоговые доходы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F70A6" w:rsidRDefault="00F26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F26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6" w:rsidRDefault="00EC287D" w:rsidP="00D00D80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104,8</w:t>
            </w:r>
          </w:p>
        </w:tc>
      </w:tr>
      <w:tr w:rsidR="00F26506" w:rsidTr="00F26506">
        <w:trPr>
          <w:trHeight w:val="22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06" w:rsidRDefault="00F265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-доходы от оказания платных услуг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26506" w:rsidRDefault="00F26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06" w:rsidRDefault="00F26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06" w:rsidRDefault="00EC287D" w:rsidP="00D00D80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9F70A6" w:rsidTr="00F26506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F70A6" w:rsidRDefault="009F70A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F70A6" w:rsidRDefault="00F26506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526880,0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70A6" w:rsidRDefault="00F26506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525389,0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F70A6" w:rsidRDefault="00EC287D">
            <w:pPr>
              <w:widowControl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99,7</w:t>
            </w:r>
          </w:p>
        </w:tc>
      </w:tr>
    </w:tbl>
    <w:p w:rsidR="009F70A6" w:rsidRDefault="009F70A6" w:rsidP="00D96F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перевыполнен по налогу на доходы физических лиц, </w:t>
      </w:r>
      <w:r w:rsidR="00E64E79">
        <w:rPr>
          <w:sz w:val="28"/>
          <w:szCs w:val="28"/>
        </w:rPr>
        <w:t xml:space="preserve">по акцизам, </w:t>
      </w:r>
      <w:r>
        <w:rPr>
          <w:sz w:val="28"/>
          <w:szCs w:val="28"/>
        </w:rPr>
        <w:t xml:space="preserve">налогу, взимаемому в связи с применением упрощенной системы, </w:t>
      </w:r>
      <w:r w:rsidR="00D96FA5">
        <w:rPr>
          <w:sz w:val="28"/>
          <w:szCs w:val="28"/>
        </w:rPr>
        <w:t xml:space="preserve">по </w:t>
      </w:r>
      <w:r w:rsidR="00E64E79">
        <w:rPr>
          <w:sz w:val="28"/>
          <w:szCs w:val="28"/>
        </w:rPr>
        <w:t xml:space="preserve">государственной пошлине и сборам, </w:t>
      </w:r>
      <w:r>
        <w:rPr>
          <w:sz w:val="28"/>
          <w:szCs w:val="28"/>
        </w:rPr>
        <w:t>по поступлениям от патентов, доходам от продажи имущества</w:t>
      </w:r>
      <w:r w:rsidR="00AE0CB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прочим неналоговым доходам. </w:t>
      </w:r>
      <w:proofErr w:type="spellStart"/>
      <w:r>
        <w:rPr>
          <w:sz w:val="28"/>
          <w:szCs w:val="28"/>
        </w:rPr>
        <w:t>Недостигнут</w:t>
      </w:r>
      <w:proofErr w:type="spellEnd"/>
      <w:r>
        <w:rPr>
          <w:sz w:val="28"/>
          <w:szCs w:val="28"/>
        </w:rPr>
        <w:t xml:space="preserve"> показатель, заложенный при расчете доходных источников </w:t>
      </w:r>
      <w:r w:rsidR="00E64E79">
        <w:rPr>
          <w:sz w:val="28"/>
          <w:szCs w:val="28"/>
        </w:rPr>
        <w:t xml:space="preserve">по единому налогу на вмененный доход, доходам от использования имущества, штрафам и возмещению ущерба, </w:t>
      </w:r>
      <w:r w:rsidR="005717B0">
        <w:rPr>
          <w:sz w:val="28"/>
          <w:szCs w:val="28"/>
        </w:rPr>
        <w:t>по платежам за поль</w:t>
      </w:r>
      <w:r w:rsidR="002314F4">
        <w:rPr>
          <w:sz w:val="28"/>
          <w:szCs w:val="28"/>
        </w:rPr>
        <w:t xml:space="preserve">зование природными ресурсами, по </w:t>
      </w:r>
      <w:r>
        <w:rPr>
          <w:sz w:val="28"/>
          <w:szCs w:val="28"/>
        </w:rPr>
        <w:t xml:space="preserve">безвозмездным поступлениям. </w:t>
      </w:r>
    </w:p>
    <w:p w:rsidR="009F70A6" w:rsidRDefault="009F70A6" w:rsidP="00D96F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уровнем 20</w:t>
      </w:r>
      <w:r w:rsidR="00E53BF2">
        <w:rPr>
          <w:sz w:val="28"/>
          <w:szCs w:val="28"/>
        </w:rPr>
        <w:t>2</w:t>
      </w:r>
      <w:r w:rsidR="00E64E7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объём доходов районного бюджета в 20</w:t>
      </w:r>
      <w:r w:rsidR="002314F4">
        <w:rPr>
          <w:sz w:val="28"/>
          <w:szCs w:val="28"/>
        </w:rPr>
        <w:t>2</w:t>
      </w:r>
      <w:r w:rsidR="00E64E79">
        <w:rPr>
          <w:sz w:val="28"/>
          <w:szCs w:val="28"/>
        </w:rPr>
        <w:t>2</w:t>
      </w:r>
      <w:r>
        <w:rPr>
          <w:sz w:val="28"/>
          <w:szCs w:val="28"/>
        </w:rPr>
        <w:t> году у</w:t>
      </w:r>
      <w:r w:rsidR="00E53BF2">
        <w:rPr>
          <w:sz w:val="28"/>
          <w:szCs w:val="28"/>
        </w:rPr>
        <w:t xml:space="preserve">величился </w:t>
      </w:r>
      <w:r>
        <w:rPr>
          <w:sz w:val="28"/>
          <w:szCs w:val="28"/>
        </w:rPr>
        <w:t xml:space="preserve">на </w:t>
      </w:r>
      <w:r w:rsidR="00E64E79">
        <w:rPr>
          <w:sz w:val="28"/>
          <w:szCs w:val="28"/>
        </w:rPr>
        <w:t>39,4</w:t>
      </w:r>
      <w:r>
        <w:rPr>
          <w:sz w:val="28"/>
          <w:szCs w:val="28"/>
        </w:rPr>
        <w:t>%. В</w:t>
      </w:r>
      <w:r w:rsidR="00D96FA5">
        <w:rPr>
          <w:sz w:val="28"/>
          <w:szCs w:val="28"/>
        </w:rPr>
        <w:t xml:space="preserve"> структуре доходных источников </w:t>
      </w:r>
      <w:r>
        <w:rPr>
          <w:sz w:val="28"/>
          <w:szCs w:val="28"/>
        </w:rPr>
        <w:t>у</w:t>
      </w:r>
      <w:r w:rsidR="00E53BF2">
        <w:rPr>
          <w:sz w:val="28"/>
          <w:szCs w:val="28"/>
        </w:rPr>
        <w:t>меньшилась</w:t>
      </w:r>
      <w:r>
        <w:rPr>
          <w:sz w:val="28"/>
          <w:szCs w:val="28"/>
        </w:rPr>
        <w:t xml:space="preserve"> доля налоговых доходов (с </w:t>
      </w:r>
      <w:r w:rsidR="00D719A9">
        <w:rPr>
          <w:sz w:val="28"/>
          <w:szCs w:val="28"/>
        </w:rPr>
        <w:t>39,3</w:t>
      </w:r>
      <w:r>
        <w:rPr>
          <w:sz w:val="28"/>
          <w:szCs w:val="28"/>
        </w:rPr>
        <w:t xml:space="preserve">% до </w:t>
      </w:r>
      <w:r w:rsidR="00E53BF2">
        <w:rPr>
          <w:sz w:val="28"/>
          <w:szCs w:val="28"/>
        </w:rPr>
        <w:t>3</w:t>
      </w:r>
      <w:r w:rsidR="00D719A9">
        <w:rPr>
          <w:sz w:val="28"/>
          <w:szCs w:val="28"/>
        </w:rPr>
        <w:t>3</w:t>
      </w:r>
      <w:r w:rsidR="00E53BF2">
        <w:rPr>
          <w:sz w:val="28"/>
          <w:szCs w:val="28"/>
        </w:rPr>
        <w:t>,</w:t>
      </w:r>
      <w:r w:rsidR="00D719A9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="00D719A9">
        <w:rPr>
          <w:sz w:val="28"/>
          <w:szCs w:val="28"/>
        </w:rPr>
        <w:t xml:space="preserve"> и доля ненал</w:t>
      </w:r>
      <w:r w:rsidR="00AE0CB5">
        <w:rPr>
          <w:sz w:val="28"/>
          <w:szCs w:val="28"/>
        </w:rPr>
        <w:t>оговых доходов (с 2,5% до 1,9%)</w:t>
      </w:r>
      <w:r>
        <w:rPr>
          <w:sz w:val="28"/>
          <w:szCs w:val="28"/>
        </w:rPr>
        <w:t xml:space="preserve"> при у</w:t>
      </w:r>
      <w:r w:rsidR="00E53BF2">
        <w:rPr>
          <w:sz w:val="28"/>
          <w:szCs w:val="28"/>
        </w:rPr>
        <w:t>величении</w:t>
      </w:r>
      <w:r>
        <w:rPr>
          <w:sz w:val="28"/>
          <w:szCs w:val="28"/>
        </w:rPr>
        <w:t xml:space="preserve"> доли безвозмездных поступлений (</w:t>
      </w:r>
      <w:r w:rsidR="00AB782C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="002314F4">
        <w:rPr>
          <w:sz w:val="28"/>
          <w:szCs w:val="28"/>
        </w:rPr>
        <w:t>5</w:t>
      </w:r>
      <w:r w:rsidR="00D719A9">
        <w:rPr>
          <w:sz w:val="28"/>
          <w:szCs w:val="28"/>
        </w:rPr>
        <w:t>8</w:t>
      </w:r>
      <w:r w:rsidR="00E53BF2">
        <w:rPr>
          <w:sz w:val="28"/>
          <w:szCs w:val="28"/>
        </w:rPr>
        <w:t>,</w:t>
      </w:r>
      <w:r w:rsidR="00D719A9">
        <w:rPr>
          <w:sz w:val="28"/>
          <w:szCs w:val="28"/>
        </w:rPr>
        <w:t>2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D719A9">
        <w:rPr>
          <w:sz w:val="28"/>
          <w:szCs w:val="28"/>
        </w:rPr>
        <w:t>65,1</w:t>
      </w:r>
      <w:r>
        <w:rPr>
          <w:sz w:val="28"/>
          <w:szCs w:val="28"/>
        </w:rPr>
        <w:t>%).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Основную долю (9</w:t>
      </w:r>
      <w:r w:rsidR="002314F4">
        <w:rPr>
          <w:sz w:val="28"/>
          <w:szCs w:val="28"/>
        </w:rPr>
        <w:t>4,</w:t>
      </w:r>
      <w:r w:rsidR="007917F7">
        <w:rPr>
          <w:sz w:val="28"/>
          <w:szCs w:val="28"/>
        </w:rPr>
        <w:t>7</w:t>
      </w:r>
      <w:r>
        <w:rPr>
          <w:sz w:val="28"/>
          <w:szCs w:val="28"/>
        </w:rPr>
        <w:t>%) в собственных доходах (налоговые и неналоговые доходы) районного бюджета в 20</w:t>
      </w:r>
      <w:r w:rsidR="002314F4">
        <w:rPr>
          <w:sz w:val="28"/>
          <w:szCs w:val="28"/>
        </w:rPr>
        <w:t>2</w:t>
      </w:r>
      <w:r w:rsidR="007917F7">
        <w:rPr>
          <w:sz w:val="28"/>
          <w:szCs w:val="28"/>
        </w:rPr>
        <w:t>2</w:t>
      </w:r>
      <w:r>
        <w:rPr>
          <w:sz w:val="28"/>
          <w:szCs w:val="28"/>
        </w:rPr>
        <w:t> году занимают налоговые доходы, которые исполнены в сумме 2</w:t>
      </w:r>
      <w:r w:rsidR="007917F7">
        <w:rPr>
          <w:sz w:val="28"/>
          <w:szCs w:val="28"/>
        </w:rPr>
        <w:t>66189,4</w:t>
      </w:r>
      <w:r>
        <w:rPr>
          <w:sz w:val="28"/>
          <w:szCs w:val="28"/>
        </w:rPr>
        <w:t xml:space="preserve"> тыс. рублей или 10</w:t>
      </w:r>
      <w:r w:rsidR="00DE4E98">
        <w:rPr>
          <w:sz w:val="28"/>
          <w:szCs w:val="28"/>
        </w:rPr>
        <w:t>8,</w:t>
      </w:r>
      <w:r w:rsidR="007917F7">
        <w:rPr>
          <w:sz w:val="28"/>
          <w:szCs w:val="28"/>
        </w:rPr>
        <w:t>4</w:t>
      </w:r>
      <w:r>
        <w:rPr>
          <w:sz w:val="28"/>
          <w:szCs w:val="28"/>
        </w:rPr>
        <w:t>% от утверждённого плана. При этом их поступление в сравнении с 20</w:t>
      </w:r>
      <w:r w:rsidR="00DE4E98">
        <w:rPr>
          <w:sz w:val="28"/>
          <w:szCs w:val="28"/>
        </w:rPr>
        <w:t>2</w:t>
      </w:r>
      <w:r w:rsidR="007917F7">
        <w:rPr>
          <w:sz w:val="28"/>
          <w:szCs w:val="28"/>
        </w:rPr>
        <w:t>1</w:t>
      </w:r>
      <w:r>
        <w:rPr>
          <w:sz w:val="28"/>
          <w:szCs w:val="28"/>
        </w:rPr>
        <w:t> годом у</w:t>
      </w:r>
      <w:r w:rsidR="00DE4E98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 </w:t>
      </w:r>
      <w:r w:rsidR="007917F7">
        <w:rPr>
          <w:sz w:val="28"/>
          <w:szCs w:val="28"/>
        </w:rPr>
        <w:t>16,9</w:t>
      </w:r>
      <w:r>
        <w:rPr>
          <w:sz w:val="28"/>
          <w:szCs w:val="28"/>
        </w:rPr>
        <w:t xml:space="preserve">% или </w:t>
      </w:r>
      <w:r w:rsidR="005965BA">
        <w:rPr>
          <w:sz w:val="28"/>
          <w:szCs w:val="28"/>
        </w:rPr>
        <w:t xml:space="preserve">на </w:t>
      </w:r>
      <w:r w:rsidR="007917F7">
        <w:rPr>
          <w:sz w:val="28"/>
          <w:szCs w:val="28"/>
        </w:rPr>
        <w:t>38567,0</w:t>
      </w:r>
      <w:r>
        <w:rPr>
          <w:sz w:val="28"/>
          <w:szCs w:val="28"/>
        </w:rPr>
        <w:t> тыс. рублей.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поступлений в районный бюджет основного источника налоговых доходов - налога на доходы физических лиц (далее - НДФЛ) за 20</w:t>
      </w:r>
      <w:r w:rsidR="00E11D35">
        <w:rPr>
          <w:sz w:val="28"/>
          <w:szCs w:val="28"/>
        </w:rPr>
        <w:t>2</w:t>
      </w:r>
      <w:r w:rsidR="007917F7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составила 1</w:t>
      </w:r>
      <w:r w:rsidR="007917F7">
        <w:rPr>
          <w:sz w:val="28"/>
          <w:szCs w:val="28"/>
        </w:rPr>
        <w:t>92997,6</w:t>
      </w:r>
      <w:r>
        <w:rPr>
          <w:sz w:val="28"/>
          <w:szCs w:val="28"/>
        </w:rPr>
        <w:t xml:space="preserve"> тыс. рублей (10</w:t>
      </w:r>
      <w:r w:rsidR="007917F7">
        <w:rPr>
          <w:sz w:val="28"/>
          <w:szCs w:val="28"/>
        </w:rPr>
        <w:t>7</w:t>
      </w:r>
      <w:r w:rsidR="00DE4E98">
        <w:rPr>
          <w:sz w:val="28"/>
          <w:szCs w:val="28"/>
        </w:rPr>
        <w:t>,</w:t>
      </w:r>
      <w:r w:rsidR="007917F7">
        <w:rPr>
          <w:sz w:val="28"/>
          <w:szCs w:val="28"/>
        </w:rPr>
        <w:t>6</w:t>
      </w:r>
      <w:r>
        <w:rPr>
          <w:sz w:val="28"/>
          <w:szCs w:val="28"/>
        </w:rPr>
        <w:t xml:space="preserve">% от плановых назначений), что на </w:t>
      </w:r>
      <w:r w:rsidR="007917F7">
        <w:rPr>
          <w:sz w:val="28"/>
          <w:szCs w:val="28"/>
        </w:rPr>
        <w:t>7,8</w:t>
      </w:r>
      <w:r>
        <w:rPr>
          <w:sz w:val="28"/>
          <w:szCs w:val="28"/>
        </w:rPr>
        <w:t xml:space="preserve">% </w:t>
      </w:r>
      <w:r w:rsidR="00DE4E98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20</w:t>
      </w:r>
      <w:r w:rsidR="00DE4E98">
        <w:rPr>
          <w:sz w:val="28"/>
          <w:szCs w:val="28"/>
        </w:rPr>
        <w:t>2</w:t>
      </w:r>
      <w:r w:rsidR="007917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уплаты акцизов на дизельное топливо поступили в сумме </w:t>
      </w:r>
      <w:r w:rsidR="0022778E">
        <w:rPr>
          <w:sz w:val="28"/>
          <w:szCs w:val="28"/>
        </w:rPr>
        <w:t>3173,1</w:t>
      </w:r>
      <w:r>
        <w:rPr>
          <w:sz w:val="28"/>
          <w:szCs w:val="28"/>
        </w:rPr>
        <w:t xml:space="preserve"> тыс. рублей или </w:t>
      </w:r>
      <w:r w:rsidR="00E82F30">
        <w:rPr>
          <w:sz w:val="28"/>
          <w:szCs w:val="28"/>
        </w:rPr>
        <w:t>1</w:t>
      </w:r>
      <w:r w:rsidR="0022778E">
        <w:rPr>
          <w:sz w:val="28"/>
          <w:szCs w:val="28"/>
        </w:rPr>
        <w:t>15,4</w:t>
      </w:r>
      <w:r>
        <w:rPr>
          <w:sz w:val="28"/>
          <w:szCs w:val="28"/>
        </w:rPr>
        <w:t xml:space="preserve">% от плановых назначений, что на </w:t>
      </w:r>
      <w:r w:rsidR="00E82F30">
        <w:rPr>
          <w:sz w:val="28"/>
          <w:szCs w:val="28"/>
        </w:rPr>
        <w:t>1</w:t>
      </w:r>
      <w:r w:rsidR="0022778E">
        <w:rPr>
          <w:sz w:val="28"/>
          <w:szCs w:val="28"/>
        </w:rPr>
        <w:t>8,0</w:t>
      </w:r>
      <w:r>
        <w:rPr>
          <w:sz w:val="28"/>
          <w:szCs w:val="28"/>
        </w:rPr>
        <w:t xml:space="preserve">% </w:t>
      </w:r>
      <w:r w:rsidR="00E82F30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20</w:t>
      </w:r>
      <w:r w:rsidR="00E82F30">
        <w:rPr>
          <w:sz w:val="28"/>
          <w:szCs w:val="28"/>
        </w:rPr>
        <w:t>2</w:t>
      </w:r>
      <w:r w:rsidR="0022778E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Налог, взимаемый в связи с применением упрощенной системы налогообложения</w:t>
      </w:r>
      <w:r w:rsidR="00853664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поступил в сумме </w:t>
      </w:r>
      <w:r w:rsidR="002F2042">
        <w:rPr>
          <w:sz w:val="28"/>
          <w:szCs w:val="28"/>
        </w:rPr>
        <w:t>62919,5</w:t>
      </w:r>
      <w:r>
        <w:rPr>
          <w:sz w:val="28"/>
          <w:szCs w:val="28"/>
        </w:rPr>
        <w:t xml:space="preserve"> тыс. рублей или </w:t>
      </w:r>
      <w:r w:rsidR="00E11D35">
        <w:rPr>
          <w:sz w:val="28"/>
          <w:szCs w:val="28"/>
        </w:rPr>
        <w:t>1</w:t>
      </w:r>
      <w:r w:rsidR="002F2042">
        <w:rPr>
          <w:sz w:val="28"/>
          <w:szCs w:val="28"/>
        </w:rPr>
        <w:t>09,8</w:t>
      </w:r>
      <w:r>
        <w:rPr>
          <w:sz w:val="28"/>
          <w:szCs w:val="28"/>
        </w:rPr>
        <w:t xml:space="preserve">% от плановых назначений, что на </w:t>
      </w:r>
      <w:r w:rsidR="002F2042">
        <w:rPr>
          <w:sz w:val="28"/>
          <w:szCs w:val="28"/>
        </w:rPr>
        <w:t>6</w:t>
      </w:r>
      <w:r w:rsidR="00E82F30">
        <w:rPr>
          <w:sz w:val="28"/>
          <w:szCs w:val="28"/>
        </w:rPr>
        <w:t>8,</w:t>
      </w:r>
      <w:r w:rsidR="002F2042">
        <w:rPr>
          <w:sz w:val="28"/>
          <w:szCs w:val="28"/>
        </w:rPr>
        <w:t>4</w:t>
      </w:r>
      <w:r>
        <w:rPr>
          <w:sz w:val="28"/>
          <w:szCs w:val="28"/>
        </w:rPr>
        <w:t>% выше уровня 20</w:t>
      </w:r>
      <w:r w:rsidR="00E82F30">
        <w:rPr>
          <w:sz w:val="28"/>
          <w:szCs w:val="28"/>
        </w:rPr>
        <w:t>2</w:t>
      </w:r>
      <w:r w:rsidR="002F2042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CC2FEE" w:rsidRDefault="00CC2FEE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Налог, взимаемый в связи с применением патентной системой налогообложения</w:t>
      </w:r>
      <w:r w:rsidR="00853664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поступил в сумме 4210,7 тыс. рублей или 123,4% от плановых назначений и выше уровня 2021 года на 20,0%.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20</w:t>
      </w:r>
      <w:r w:rsidR="00E11D35">
        <w:rPr>
          <w:sz w:val="28"/>
          <w:szCs w:val="28"/>
        </w:rPr>
        <w:t>2</w:t>
      </w:r>
      <w:r w:rsidR="002F2042">
        <w:rPr>
          <w:sz w:val="28"/>
          <w:szCs w:val="28"/>
        </w:rPr>
        <w:t>2</w:t>
      </w:r>
      <w:r>
        <w:rPr>
          <w:sz w:val="28"/>
          <w:szCs w:val="28"/>
        </w:rPr>
        <w:t> году в районный бюджет поступила государственная пошлина и сборы в размере 2</w:t>
      </w:r>
      <w:r w:rsidR="002F2042">
        <w:rPr>
          <w:sz w:val="28"/>
          <w:szCs w:val="28"/>
        </w:rPr>
        <w:t>901,2</w:t>
      </w:r>
      <w:r>
        <w:rPr>
          <w:sz w:val="28"/>
          <w:szCs w:val="28"/>
        </w:rPr>
        <w:t xml:space="preserve"> тыс. рублей (</w:t>
      </w:r>
      <w:r w:rsidR="002F2042">
        <w:rPr>
          <w:sz w:val="28"/>
          <w:szCs w:val="28"/>
        </w:rPr>
        <w:t>112,3</w:t>
      </w:r>
      <w:r>
        <w:rPr>
          <w:sz w:val="28"/>
          <w:szCs w:val="28"/>
        </w:rPr>
        <w:t xml:space="preserve">% от плановых назначений), что на </w:t>
      </w:r>
      <w:r w:rsidR="002F2042">
        <w:rPr>
          <w:sz w:val="28"/>
          <w:szCs w:val="28"/>
        </w:rPr>
        <w:t>21,2</w:t>
      </w:r>
      <w:r>
        <w:rPr>
          <w:sz w:val="28"/>
          <w:szCs w:val="28"/>
        </w:rPr>
        <w:t xml:space="preserve">% </w:t>
      </w:r>
      <w:r w:rsidR="00E82F30">
        <w:rPr>
          <w:sz w:val="28"/>
          <w:szCs w:val="28"/>
        </w:rPr>
        <w:t>ниже</w:t>
      </w:r>
      <w:r>
        <w:rPr>
          <w:sz w:val="28"/>
          <w:szCs w:val="28"/>
        </w:rPr>
        <w:t xml:space="preserve"> уровня 20</w:t>
      </w:r>
      <w:r w:rsidR="00E82F30">
        <w:rPr>
          <w:sz w:val="28"/>
          <w:szCs w:val="28"/>
        </w:rPr>
        <w:t>2</w:t>
      </w:r>
      <w:r w:rsidR="002F2042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 w:rsidRPr="00D840BD">
        <w:rPr>
          <w:sz w:val="28"/>
          <w:szCs w:val="28"/>
        </w:rPr>
        <w:t>Пос</w:t>
      </w:r>
      <w:r>
        <w:rPr>
          <w:sz w:val="28"/>
          <w:szCs w:val="28"/>
        </w:rPr>
        <w:t>тупление неналоговых доходов в районный бюджет в 20</w:t>
      </w:r>
      <w:r w:rsidR="00DD799D">
        <w:rPr>
          <w:sz w:val="28"/>
          <w:szCs w:val="28"/>
        </w:rPr>
        <w:t>2</w:t>
      </w:r>
      <w:r w:rsidR="00853664">
        <w:rPr>
          <w:sz w:val="28"/>
          <w:szCs w:val="28"/>
        </w:rPr>
        <w:t>2</w:t>
      </w:r>
      <w:r>
        <w:rPr>
          <w:sz w:val="28"/>
          <w:szCs w:val="28"/>
        </w:rPr>
        <w:t> году составило 1</w:t>
      </w:r>
      <w:r w:rsidR="00E53BF2">
        <w:rPr>
          <w:sz w:val="28"/>
          <w:szCs w:val="28"/>
        </w:rPr>
        <w:t>4</w:t>
      </w:r>
      <w:r w:rsidR="00853664">
        <w:rPr>
          <w:sz w:val="28"/>
          <w:szCs w:val="28"/>
        </w:rPr>
        <w:t>883,0</w:t>
      </w:r>
      <w:r>
        <w:rPr>
          <w:sz w:val="28"/>
          <w:szCs w:val="28"/>
        </w:rPr>
        <w:t xml:space="preserve"> тыс. рублей или </w:t>
      </w:r>
      <w:r w:rsidR="00853664">
        <w:rPr>
          <w:sz w:val="28"/>
          <w:szCs w:val="28"/>
        </w:rPr>
        <w:t>99,8</w:t>
      </w:r>
      <w:r>
        <w:rPr>
          <w:sz w:val="28"/>
          <w:szCs w:val="28"/>
        </w:rPr>
        <w:t xml:space="preserve">% от плана, что на </w:t>
      </w:r>
      <w:r w:rsidR="00853664">
        <w:rPr>
          <w:sz w:val="28"/>
          <w:szCs w:val="28"/>
        </w:rPr>
        <w:t>5,9</w:t>
      </w:r>
      <w:r>
        <w:rPr>
          <w:sz w:val="28"/>
          <w:szCs w:val="28"/>
        </w:rPr>
        <w:t xml:space="preserve">% </w:t>
      </w:r>
      <w:r w:rsidR="00D840BD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20</w:t>
      </w:r>
      <w:r w:rsidR="00E53BF2">
        <w:rPr>
          <w:sz w:val="28"/>
          <w:szCs w:val="28"/>
        </w:rPr>
        <w:t>2</w:t>
      </w:r>
      <w:r w:rsidR="0085366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от использования муниципального имущества поступили в бюджет района в 20</w:t>
      </w:r>
      <w:r w:rsidR="00DD799D">
        <w:rPr>
          <w:sz w:val="28"/>
          <w:szCs w:val="28"/>
        </w:rPr>
        <w:t>2</w:t>
      </w:r>
      <w:r w:rsidR="00C3239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сумме </w:t>
      </w:r>
      <w:r w:rsidR="00BA4616">
        <w:rPr>
          <w:sz w:val="28"/>
          <w:szCs w:val="28"/>
        </w:rPr>
        <w:t>53</w:t>
      </w:r>
      <w:r w:rsidR="001B66E7">
        <w:rPr>
          <w:sz w:val="28"/>
          <w:szCs w:val="28"/>
        </w:rPr>
        <w:t>94,</w:t>
      </w:r>
      <w:r w:rsidR="005965BA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 или </w:t>
      </w:r>
      <w:r w:rsidR="00BA4616">
        <w:rPr>
          <w:sz w:val="28"/>
          <w:szCs w:val="28"/>
        </w:rPr>
        <w:t>98,</w:t>
      </w:r>
      <w:r w:rsidR="001B66E7">
        <w:rPr>
          <w:sz w:val="28"/>
          <w:szCs w:val="28"/>
        </w:rPr>
        <w:t>8</w:t>
      </w:r>
      <w:r>
        <w:rPr>
          <w:sz w:val="28"/>
          <w:szCs w:val="28"/>
        </w:rPr>
        <w:t xml:space="preserve">% от плановых </w:t>
      </w:r>
      <w:r>
        <w:rPr>
          <w:sz w:val="28"/>
          <w:szCs w:val="28"/>
        </w:rPr>
        <w:lastRenderedPageBreak/>
        <w:t>назначений. По сравнению с 20</w:t>
      </w:r>
      <w:r w:rsidR="00D840BD">
        <w:rPr>
          <w:sz w:val="28"/>
          <w:szCs w:val="28"/>
        </w:rPr>
        <w:t>2</w:t>
      </w:r>
      <w:r w:rsidR="00BA4616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произошло </w:t>
      </w:r>
      <w:r w:rsidR="00BA4616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посту</w:t>
      </w:r>
      <w:r w:rsidR="00465A03">
        <w:rPr>
          <w:sz w:val="28"/>
          <w:szCs w:val="28"/>
        </w:rPr>
        <w:t xml:space="preserve">плений по данному виду доходов </w:t>
      </w:r>
      <w:r>
        <w:rPr>
          <w:sz w:val="28"/>
          <w:szCs w:val="28"/>
        </w:rPr>
        <w:t xml:space="preserve">на </w:t>
      </w:r>
      <w:r w:rsidR="001B66E7">
        <w:rPr>
          <w:sz w:val="28"/>
          <w:szCs w:val="28"/>
        </w:rPr>
        <w:t>26,2</w:t>
      </w:r>
      <w:r>
        <w:rPr>
          <w:sz w:val="28"/>
          <w:szCs w:val="28"/>
        </w:rPr>
        <w:t xml:space="preserve">% или </w:t>
      </w:r>
      <w:r w:rsidR="00DC487F">
        <w:rPr>
          <w:sz w:val="28"/>
          <w:szCs w:val="28"/>
        </w:rPr>
        <w:t xml:space="preserve">на </w:t>
      </w:r>
      <w:r w:rsidR="001B66E7">
        <w:rPr>
          <w:sz w:val="28"/>
          <w:szCs w:val="28"/>
        </w:rPr>
        <w:t>1915,1</w:t>
      </w:r>
      <w:r>
        <w:rPr>
          <w:sz w:val="28"/>
          <w:szCs w:val="28"/>
        </w:rPr>
        <w:t> тыс. рублей.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доходов от продажи </w:t>
      </w:r>
      <w:bookmarkStart w:id="6" w:name="_Hlk323225499"/>
      <w:r>
        <w:rPr>
          <w:sz w:val="28"/>
          <w:szCs w:val="28"/>
        </w:rPr>
        <w:t>материальных и нематериальных активов</w:t>
      </w:r>
      <w:bookmarkEnd w:id="6"/>
      <w:r>
        <w:rPr>
          <w:sz w:val="28"/>
          <w:szCs w:val="28"/>
        </w:rPr>
        <w:t xml:space="preserve"> в 20</w:t>
      </w:r>
      <w:r w:rsidR="00DD799D">
        <w:rPr>
          <w:sz w:val="28"/>
          <w:szCs w:val="28"/>
        </w:rPr>
        <w:t>2</w:t>
      </w:r>
      <w:r w:rsidR="001B66E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составила </w:t>
      </w:r>
      <w:r w:rsidR="001B66E7">
        <w:rPr>
          <w:sz w:val="28"/>
          <w:szCs w:val="28"/>
        </w:rPr>
        <w:t>7068,6</w:t>
      </w:r>
      <w:r>
        <w:rPr>
          <w:sz w:val="28"/>
          <w:szCs w:val="28"/>
        </w:rPr>
        <w:t> тыс. рублей или 1</w:t>
      </w:r>
      <w:r w:rsidR="001B66E7">
        <w:rPr>
          <w:sz w:val="28"/>
          <w:szCs w:val="28"/>
        </w:rPr>
        <w:t>04,9</w:t>
      </w:r>
      <w:r>
        <w:rPr>
          <w:sz w:val="28"/>
          <w:szCs w:val="28"/>
        </w:rPr>
        <w:t>% от плана. В сравнении с 20</w:t>
      </w:r>
      <w:r w:rsidR="00EB4A96">
        <w:rPr>
          <w:sz w:val="28"/>
          <w:szCs w:val="28"/>
        </w:rPr>
        <w:t>2</w:t>
      </w:r>
      <w:r w:rsidR="001B66E7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данный показатель у</w:t>
      </w:r>
      <w:r w:rsidR="00EB4A96">
        <w:rPr>
          <w:sz w:val="28"/>
          <w:szCs w:val="28"/>
        </w:rPr>
        <w:t>величился</w:t>
      </w:r>
      <w:r>
        <w:rPr>
          <w:sz w:val="28"/>
          <w:szCs w:val="28"/>
        </w:rPr>
        <w:t xml:space="preserve"> </w:t>
      </w:r>
      <w:r w:rsidR="001B66E7">
        <w:rPr>
          <w:sz w:val="28"/>
          <w:szCs w:val="28"/>
        </w:rPr>
        <w:t>в 2,1 раза</w:t>
      </w:r>
      <w:r>
        <w:rPr>
          <w:sz w:val="28"/>
          <w:szCs w:val="28"/>
        </w:rPr>
        <w:t>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Штрафы в бюджет муниципального района за 20</w:t>
      </w:r>
      <w:r w:rsidR="00DD799D">
        <w:rPr>
          <w:sz w:val="28"/>
          <w:szCs w:val="28"/>
        </w:rPr>
        <w:t>2</w:t>
      </w:r>
      <w:r w:rsidR="005C2174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поступили в сумме </w:t>
      </w:r>
      <w:r w:rsidR="005C2174">
        <w:rPr>
          <w:sz w:val="28"/>
          <w:szCs w:val="28"/>
        </w:rPr>
        <w:t>722,9</w:t>
      </w:r>
      <w:r>
        <w:rPr>
          <w:sz w:val="28"/>
          <w:szCs w:val="28"/>
        </w:rPr>
        <w:t xml:space="preserve"> тыс. рублей, что составляет </w:t>
      </w:r>
      <w:r w:rsidR="005C2174">
        <w:rPr>
          <w:sz w:val="28"/>
          <w:szCs w:val="28"/>
        </w:rPr>
        <w:t>67,7</w:t>
      </w:r>
      <w:r>
        <w:rPr>
          <w:sz w:val="28"/>
          <w:szCs w:val="28"/>
        </w:rPr>
        <w:t>% плана.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20</w:t>
      </w:r>
      <w:r w:rsidR="00DD799D">
        <w:rPr>
          <w:sz w:val="28"/>
          <w:szCs w:val="28"/>
        </w:rPr>
        <w:t>2</w:t>
      </w:r>
      <w:r w:rsidR="005C217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сложились в сумме </w:t>
      </w:r>
      <w:r w:rsidR="005C2174">
        <w:rPr>
          <w:sz w:val="28"/>
          <w:szCs w:val="28"/>
        </w:rPr>
        <w:t>525389,0</w:t>
      </w:r>
      <w:r>
        <w:rPr>
          <w:sz w:val="28"/>
          <w:szCs w:val="28"/>
        </w:rPr>
        <w:t> тыс. рублей или 9</w:t>
      </w:r>
      <w:r w:rsidR="00EB4A96">
        <w:rPr>
          <w:sz w:val="28"/>
          <w:szCs w:val="28"/>
        </w:rPr>
        <w:t>9</w:t>
      </w:r>
      <w:r w:rsidR="00DD799D">
        <w:rPr>
          <w:sz w:val="28"/>
          <w:szCs w:val="28"/>
        </w:rPr>
        <w:t>,</w:t>
      </w:r>
      <w:r w:rsidR="005C2174">
        <w:rPr>
          <w:sz w:val="28"/>
          <w:szCs w:val="28"/>
        </w:rPr>
        <w:t>7</w:t>
      </w:r>
      <w:r>
        <w:rPr>
          <w:sz w:val="28"/>
          <w:szCs w:val="28"/>
        </w:rPr>
        <w:t>% от плана. Из них: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дотация бюджетам муниципальных образований в сумме </w:t>
      </w:r>
      <w:r w:rsidR="00EB4A96">
        <w:rPr>
          <w:sz w:val="28"/>
          <w:szCs w:val="28"/>
        </w:rPr>
        <w:t>1</w:t>
      </w:r>
      <w:r w:rsidR="005C2174">
        <w:rPr>
          <w:sz w:val="28"/>
          <w:szCs w:val="28"/>
        </w:rPr>
        <w:t>0261,9</w:t>
      </w:r>
      <w:r>
        <w:rPr>
          <w:sz w:val="28"/>
          <w:szCs w:val="28"/>
        </w:rPr>
        <w:t xml:space="preserve"> тыс. рублей – 100,0% от плана;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субсидии в сумме </w:t>
      </w:r>
      <w:r w:rsidR="005C2174">
        <w:rPr>
          <w:sz w:val="28"/>
          <w:szCs w:val="28"/>
        </w:rPr>
        <w:t>213437,2</w:t>
      </w:r>
      <w:r>
        <w:rPr>
          <w:sz w:val="28"/>
          <w:szCs w:val="28"/>
        </w:rPr>
        <w:t xml:space="preserve"> тыс. рублей – </w:t>
      </w:r>
      <w:r w:rsidR="005C2174">
        <w:rPr>
          <w:sz w:val="28"/>
          <w:szCs w:val="28"/>
        </w:rPr>
        <w:t>100,0</w:t>
      </w:r>
      <w:r>
        <w:rPr>
          <w:sz w:val="28"/>
          <w:szCs w:val="28"/>
        </w:rPr>
        <w:t>% от плана;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субвенции в сумме 2</w:t>
      </w:r>
      <w:r w:rsidR="005C2174">
        <w:rPr>
          <w:sz w:val="28"/>
          <w:szCs w:val="28"/>
        </w:rPr>
        <w:t>56408,4</w:t>
      </w:r>
      <w:r>
        <w:rPr>
          <w:sz w:val="28"/>
          <w:szCs w:val="28"/>
        </w:rPr>
        <w:t> тыс. рублей – 99,</w:t>
      </w:r>
      <w:r w:rsidR="005C2174">
        <w:rPr>
          <w:sz w:val="28"/>
          <w:szCs w:val="28"/>
        </w:rPr>
        <w:t>6</w:t>
      </w:r>
      <w:r>
        <w:rPr>
          <w:sz w:val="28"/>
          <w:szCs w:val="28"/>
        </w:rPr>
        <w:t>% от плана;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иные</w:t>
      </w:r>
      <w:r w:rsidR="00EE251A">
        <w:rPr>
          <w:sz w:val="28"/>
          <w:szCs w:val="28"/>
        </w:rPr>
        <w:t xml:space="preserve"> (прочие) </w:t>
      </w:r>
      <w:r>
        <w:rPr>
          <w:sz w:val="28"/>
          <w:szCs w:val="28"/>
        </w:rPr>
        <w:t xml:space="preserve">межбюджетные трансферты в сумме </w:t>
      </w:r>
      <w:r w:rsidR="00C22ED5">
        <w:rPr>
          <w:sz w:val="28"/>
          <w:szCs w:val="28"/>
        </w:rPr>
        <w:t>45550,6</w:t>
      </w:r>
      <w:r>
        <w:rPr>
          <w:sz w:val="28"/>
          <w:szCs w:val="28"/>
        </w:rPr>
        <w:t xml:space="preserve"> тыс. рублей – </w:t>
      </w:r>
      <w:r w:rsidR="00EB4A96">
        <w:rPr>
          <w:sz w:val="28"/>
          <w:szCs w:val="28"/>
        </w:rPr>
        <w:t>9</w:t>
      </w:r>
      <w:r w:rsidR="00C22ED5">
        <w:rPr>
          <w:sz w:val="28"/>
          <w:szCs w:val="28"/>
        </w:rPr>
        <w:t>8,9%</w:t>
      </w:r>
      <w:r>
        <w:rPr>
          <w:sz w:val="28"/>
          <w:szCs w:val="28"/>
        </w:rPr>
        <w:t xml:space="preserve"> </w:t>
      </w:r>
      <w:r w:rsidR="00991130">
        <w:rPr>
          <w:sz w:val="28"/>
          <w:szCs w:val="28"/>
        </w:rPr>
        <w:t>от плана;</w:t>
      </w:r>
    </w:p>
    <w:p w:rsidR="00991130" w:rsidRPr="00465A03" w:rsidRDefault="00991130" w:rsidP="009F70A6">
      <w:pPr>
        <w:ind w:firstLine="709"/>
        <w:jc w:val="both"/>
        <w:rPr>
          <w:sz w:val="28"/>
          <w:szCs w:val="28"/>
        </w:rPr>
      </w:pPr>
      <w:r w:rsidRPr="00465A03">
        <w:rPr>
          <w:sz w:val="28"/>
          <w:szCs w:val="28"/>
        </w:rPr>
        <w:t xml:space="preserve">-возврат </w:t>
      </w:r>
      <w:r w:rsidR="00B223A7" w:rsidRPr="00465A03">
        <w:rPr>
          <w:sz w:val="28"/>
          <w:szCs w:val="28"/>
        </w:rPr>
        <w:t xml:space="preserve"> </w:t>
      </w:r>
      <w:r w:rsidRPr="00465A03">
        <w:rPr>
          <w:sz w:val="28"/>
          <w:szCs w:val="28"/>
        </w:rPr>
        <w:t>поступлений прошлых лет</w:t>
      </w:r>
      <w:r w:rsidR="00B223A7" w:rsidRPr="00465A03">
        <w:rPr>
          <w:sz w:val="28"/>
          <w:szCs w:val="28"/>
        </w:rPr>
        <w:t xml:space="preserve">, имеющих </w:t>
      </w:r>
      <w:r w:rsidR="00B47461" w:rsidRPr="00465A03">
        <w:rPr>
          <w:sz w:val="28"/>
          <w:szCs w:val="28"/>
        </w:rPr>
        <w:t>ц</w:t>
      </w:r>
      <w:r w:rsidR="00B223A7" w:rsidRPr="00465A03">
        <w:rPr>
          <w:sz w:val="28"/>
          <w:szCs w:val="28"/>
        </w:rPr>
        <w:t>елевое назначение</w:t>
      </w:r>
      <w:r w:rsidRPr="00465A03">
        <w:rPr>
          <w:sz w:val="28"/>
          <w:szCs w:val="28"/>
        </w:rPr>
        <w:t xml:space="preserve">- 269,1 тыс. </w:t>
      </w:r>
      <w:r w:rsidR="0029548E" w:rsidRPr="00465A03">
        <w:rPr>
          <w:sz w:val="28"/>
          <w:szCs w:val="28"/>
        </w:rPr>
        <w:t>рублей (100,0%</w:t>
      </w:r>
      <w:r w:rsidR="00B223A7" w:rsidRPr="00465A03">
        <w:rPr>
          <w:sz w:val="28"/>
          <w:szCs w:val="28"/>
        </w:rPr>
        <w:t xml:space="preserve"> от плана</w:t>
      </w:r>
      <w:r w:rsidR="0029548E" w:rsidRPr="00465A03">
        <w:rPr>
          <w:sz w:val="28"/>
          <w:szCs w:val="28"/>
        </w:rPr>
        <w:t>).</w:t>
      </w:r>
    </w:p>
    <w:p w:rsidR="009F70A6" w:rsidRDefault="009F70A6" w:rsidP="0046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у</w:t>
      </w:r>
      <w:r w:rsidR="00EB4A96">
        <w:rPr>
          <w:sz w:val="28"/>
          <w:szCs w:val="28"/>
        </w:rPr>
        <w:t>величение</w:t>
      </w:r>
      <w:r w:rsidR="00465A03">
        <w:rPr>
          <w:sz w:val="28"/>
          <w:szCs w:val="28"/>
        </w:rPr>
        <w:t xml:space="preserve"> </w:t>
      </w:r>
      <w:r w:rsidR="00B47461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безвозмездных поступлений в 20</w:t>
      </w:r>
      <w:r w:rsidR="009F5590">
        <w:rPr>
          <w:sz w:val="28"/>
          <w:szCs w:val="28"/>
        </w:rPr>
        <w:t>2</w:t>
      </w:r>
      <w:r w:rsidR="00C22ED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 сравнению с 20</w:t>
      </w:r>
      <w:r w:rsidR="00EB4A96">
        <w:rPr>
          <w:sz w:val="28"/>
          <w:szCs w:val="28"/>
        </w:rPr>
        <w:t>2</w:t>
      </w:r>
      <w:r w:rsidR="00C22ED5">
        <w:rPr>
          <w:sz w:val="28"/>
          <w:szCs w:val="28"/>
        </w:rPr>
        <w:t>1</w:t>
      </w:r>
      <w:r>
        <w:rPr>
          <w:sz w:val="28"/>
          <w:szCs w:val="28"/>
        </w:rPr>
        <w:t xml:space="preserve">годом на </w:t>
      </w:r>
      <w:r w:rsidR="00C22ED5">
        <w:rPr>
          <w:sz w:val="28"/>
          <w:szCs w:val="28"/>
        </w:rPr>
        <w:t>188600,2</w:t>
      </w:r>
      <w:r>
        <w:rPr>
          <w:sz w:val="28"/>
          <w:szCs w:val="28"/>
        </w:rPr>
        <w:t xml:space="preserve"> тыс. рублей. Безвозмездные поступления от других бюджетов бюджетной системы РФ составляют </w:t>
      </w:r>
      <w:r w:rsidR="00C22ED5">
        <w:rPr>
          <w:sz w:val="28"/>
          <w:szCs w:val="28"/>
        </w:rPr>
        <w:t>65,1</w:t>
      </w:r>
      <w:r>
        <w:rPr>
          <w:sz w:val="28"/>
          <w:szCs w:val="28"/>
        </w:rPr>
        <w:t>% доходной части бюджета.</w:t>
      </w:r>
      <w:bookmarkStart w:id="7" w:name="_Toc228865809"/>
      <w:bookmarkStart w:id="8" w:name="_Toc291760158"/>
      <w:bookmarkEnd w:id="0"/>
      <w:bookmarkEnd w:id="1"/>
      <w:bookmarkEnd w:id="2"/>
      <w:bookmarkEnd w:id="7"/>
      <w:bookmarkEnd w:id="8"/>
    </w:p>
    <w:p w:rsidR="009F70A6" w:rsidRDefault="009F70A6" w:rsidP="009F70A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2B666D">
        <w:rPr>
          <w:b/>
          <w:sz w:val="28"/>
          <w:szCs w:val="28"/>
        </w:rPr>
        <w:t>Рас</w:t>
      </w:r>
      <w:r>
        <w:rPr>
          <w:b/>
          <w:sz w:val="28"/>
          <w:szCs w:val="28"/>
        </w:rPr>
        <w:t>ходы бюджета</w:t>
      </w:r>
    </w:p>
    <w:p w:rsidR="009F70A6" w:rsidRPr="00991130" w:rsidRDefault="009F70A6" w:rsidP="009F0B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1130">
        <w:rPr>
          <w:sz w:val="28"/>
          <w:szCs w:val="28"/>
        </w:rPr>
        <w:t>Решением о бюджете объем бюджета по расходам на 20</w:t>
      </w:r>
      <w:r w:rsidR="009F5590" w:rsidRPr="00991130">
        <w:rPr>
          <w:sz w:val="28"/>
          <w:szCs w:val="28"/>
        </w:rPr>
        <w:t>2</w:t>
      </w:r>
      <w:r w:rsidR="00FD5559" w:rsidRPr="00991130">
        <w:rPr>
          <w:sz w:val="28"/>
          <w:szCs w:val="28"/>
        </w:rPr>
        <w:t>2</w:t>
      </w:r>
      <w:r w:rsidRPr="00991130">
        <w:rPr>
          <w:sz w:val="28"/>
          <w:szCs w:val="28"/>
        </w:rPr>
        <w:t xml:space="preserve"> год первоначально утвержден в сумме </w:t>
      </w:r>
      <w:r w:rsidR="002B666D" w:rsidRPr="00991130">
        <w:rPr>
          <w:sz w:val="28"/>
          <w:szCs w:val="28"/>
        </w:rPr>
        <w:t>5</w:t>
      </w:r>
      <w:r w:rsidR="00FD5559" w:rsidRPr="00991130">
        <w:rPr>
          <w:sz w:val="28"/>
          <w:szCs w:val="28"/>
        </w:rPr>
        <w:t>60444,8</w:t>
      </w:r>
      <w:r w:rsidRPr="00991130">
        <w:rPr>
          <w:sz w:val="28"/>
          <w:szCs w:val="28"/>
        </w:rPr>
        <w:t xml:space="preserve"> тыс. рублей.</w:t>
      </w:r>
      <w:r w:rsidR="009F0B01">
        <w:rPr>
          <w:sz w:val="28"/>
          <w:szCs w:val="28"/>
        </w:rPr>
        <w:t xml:space="preserve"> В процессе исполнения бюджета </w:t>
      </w:r>
      <w:r w:rsidRPr="00991130">
        <w:rPr>
          <w:sz w:val="28"/>
          <w:szCs w:val="28"/>
        </w:rPr>
        <w:t>в плановый объем расходов в течение года вносились изменения, и у</w:t>
      </w:r>
      <w:r w:rsidR="009F0B01">
        <w:rPr>
          <w:sz w:val="28"/>
          <w:szCs w:val="28"/>
        </w:rPr>
        <w:t xml:space="preserve">точненные бюджетные назначения </w:t>
      </w:r>
      <w:r w:rsidRPr="00991130">
        <w:rPr>
          <w:sz w:val="28"/>
          <w:szCs w:val="28"/>
        </w:rPr>
        <w:t>по расходам на 20</w:t>
      </w:r>
      <w:r w:rsidR="009F5590" w:rsidRPr="00991130">
        <w:rPr>
          <w:sz w:val="28"/>
          <w:szCs w:val="28"/>
        </w:rPr>
        <w:t>2</w:t>
      </w:r>
      <w:r w:rsidR="00FD5559" w:rsidRPr="00991130">
        <w:rPr>
          <w:sz w:val="28"/>
          <w:szCs w:val="28"/>
        </w:rPr>
        <w:t>2</w:t>
      </w:r>
      <w:r w:rsidRPr="00991130">
        <w:rPr>
          <w:sz w:val="28"/>
          <w:szCs w:val="28"/>
        </w:rPr>
        <w:t xml:space="preserve"> год составили </w:t>
      </w:r>
      <w:r w:rsidR="00FD5559" w:rsidRPr="00991130">
        <w:rPr>
          <w:sz w:val="28"/>
          <w:szCs w:val="28"/>
        </w:rPr>
        <w:t>806246,1</w:t>
      </w:r>
      <w:r w:rsidRPr="00991130">
        <w:rPr>
          <w:sz w:val="28"/>
          <w:szCs w:val="28"/>
        </w:rPr>
        <w:t xml:space="preserve"> тыс. рублей.</w:t>
      </w:r>
    </w:p>
    <w:p w:rsidR="009F70A6" w:rsidRDefault="009F70A6" w:rsidP="009F0B01">
      <w:pPr>
        <w:pStyle w:val="a5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бюджета района в 20</w:t>
      </w:r>
      <w:r w:rsidR="002B666D">
        <w:rPr>
          <w:sz w:val="28"/>
          <w:szCs w:val="28"/>
        </w:rPr>
        <w:t>2</w:t>
      </w:r>
      <w:r w:rsidR="00B272F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 расходам составило </w:t>
      </w:r>
      <w:r w:rsidR="00B272F1">
        <w:rPr>
          <w:sz w:val="28"/>
          <w:szCs w:val="28"/>
        </w:rPr>
        <w:t>791268,5</w:t>
      </w:r>
      <w:r>
        <w:rPr>
          <w:sz w:val="28"/>
          <w:szCs w:val="28"/>
        </w:rPr>
        <w:t xml:space="preserve"> тыс. рублей или 9</w:t>
      </w:r>
      <w:r w:rsidR="00B272F1">
        <w:rPr>
          <w:sz w:val="28"/>
          <w:szCs w:val="28"/>
        </w:rPr>
        <w:t>8,1</w:t>
      </w:r>
      <w:r>
        <w:rPr>
          <w:sz w:val="28"/>
          <w:szCs w:val="28"/>
        </w:rPr>
        <w:t xml:space="preserve">% от уточненного бюджета и </w:t>
      </w:r>
      <w:r w:rsidR="00967AEF">
        <w:rPr>
          <w:sz w:val="28"/>
          <w:szCs w:val="28"/>
        </w:rPr>
        <w:t>1</w:t>
      </w:r>
      <w:r w:rsidR="00B272F1">
        <w:rPr>
          <w:sz w:val="28"/>
          <w:szCs w:val="28"/>
        </w:rPr>
        <w:t>41,2</w:t>
      </w:r>
      <w:r>
        <w:rPr>
          <w:sz w:val="28"/>
          <w:szCs w:val="28"/>
        </w:rPr>
        <w:t xml:space="preserve"> % от утвержденного первоначально. В абсолютных величинах фактический уровень расходов в 20</w:t>
      </w:r>
      <w:r w:rsidR="002B666D">
        <w:rPr>
          <w:sz w:val="28"/>
          <w:szCs w:val="28"/>
        </w:rPr>
        <w:t>2</w:t>
      </w:r>
      <w:r w:rsidR="00B272F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ниже уточненных бюджетных назначений на </w:t>
      </w:r>
      <w:r w:rsidR="002B666D">
        <w:rPr>
          <w:sz w:val="28"/>
          <w:szCs w:val="28"/>
        </w:rPr>
        <w:t>1</w:t>
      </w:r>
      <w:r w:rsidR="00B272F1">
        <w:rPr>
          <w:sz w:val="28"/>
          <w:szCs w:val="28"/>
        </w:rPr>
        <w:t>4977,6</w:t>
      </w:r>
      <w:r>
        <w:rPr>
          <w:sz w:val="28"/>
          <w:szCs w:val="28"/>
        </w:rPr>
        <w:t xml:space="preserve"> тыс. рублей.</w:t>
      </w:r>
    </w:p>
    <w:p w:rsidR="009F70A6" w:rsidRDefault="009F70A6" w:rsidP="009F0B01">
      <w:pPr>
        <w:pStyle w:val="a5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расходов в разрезе функциональной классификации на 01 января 202</w:t>
      </w:r>
      <w:r w:rsidR="009E450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показывает, что наибольший удельный вес в структуре расходов за 20</w:t>
      </w:r>
      <w:r w:rsidR="002B666D">
        <w:rPr>
          <w:sz w:val="28"/>
          <w:szCs w:val="28"/>
        </w:rPr>
        <w:t>2</w:t>
      </w:r>
      <w:r w:rsidR="009E450B">
        <w:rPr>
          <w:sz w:val="28"/>
          <w:szCs w:val="28"/>
        </w:rPr>
        <w:t>2</w:t>
      </w:r>
      <w:r>
        <w:rPr>
          <w:sz w:val="28"/>
          <w:szCs w:val="28"/>
        </w:rPr>
        <w:t xml:space="preserve"> год занимают</w:t>
      </w:r>
      <w:r w:rsidR="009F0B01" w:rsidRPr="009F0B01">
        <w:rPr>
          <w:sz w:val="28"/>
          <w:szCs w:val="28"/>
        </w:rPr>
        <w:t xml:space="preserve"> </w:t>
      </w:r>
      <w:r w:rsidR="009F0B01">
        <w:rPr>
          <w:sz w:val="28"/>
          <w:szCs w:val="28"/>
        </w:rPr>
        <w:t>расходы</w:t>
      </w:r>
      <w:r>
        <w:rPr>
          <w:sz w:val="28"/>
          <w:szCs w:val="28"/>
        </w:rPr>
        <w:t>:</w:t>
      </w:r>
    </w:p>
    <w:p w:rsidR="009F70A6" w:rsidRDefault="009F0B01" w:rsidP="009F0B01">
      <w:pPr>
        <w:tabs>
          <w:tab w:val="left" w:pos="552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9F70A6">
        <w:rPr>
          <w:sz w:val="28"/>
          <w:szCs w:val="28"/>
        </w:rPr>
        <w:t xml:space="preserve">образование –                        </w:t>
      </w:r>
      <w:r w:rsidR="007A4E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9F70A6">
        <w:rPr>
          <w:sz w:val="28"/>
          <w:szCs w:val="28"/>
        </w:rPr>
        <w:t>5</w:t>
      </w:r>
      <w:r w:rsidR="00E67DC2">
        <w:rPr>
          <w:sz w:val="28"/>
          <w:szCs w:val="28"/>
        </w:rPr>
        <w:t>4,3</w:t>
      </w:r>
      <w:r w:rsidR="009F70A6">
        <w:rPr>
          <w:sz w:val="28"/>
          <w:szCs w:val="28"/>
        </w:rPr>
        <w:t>%  (</w:t>
      </w:r>
      <w:r w:rsidR="00E67DC2">
        <w:rPr>
          <w:sz w:val="28"/>
          <w:szCs w:val="28"/>
        </w:rPr>
        <w:t>429915,5</w:t>
      </w:r>
      <w:r w:rsidR="009F70A6">
        <w:rPr>
          <w:sz w:val="28"/>
          <w:szCs w:val="28"/>
        </w:rPr>
        <w:t xml:space="preserve"> тыс. рублей);</w:t>
      </w:r>
    </w:p>
    <w:p w:rsidR="00E67DC2" w:rsidRDefault="009F0B01" w:rsidP="009F0B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физическую</w:t>
      </w:r>
      <w:r w:rsidR="00E67DC2">
        <w:rPr>
          <w:sz w:val="28"/>
          <w:szCs w:val="28"/>
        </w:rPr>
        <w:t xml:space="preserve"> культ</w:t>
      </w:r>
      <w:r>
        <w:rPr>
          <w:sz w:val="28"/>
          <w:szCs w:val="28"/>
        </w:rPr>
        <w:t xml:space="preserve">уру и спорт -           </w:t>
      </w:r>
      <w:r w:rsidR="00E67DC2">
        <w:rPr>
          <w:sz w:val="28"/>
          <w:szCs w:val="28"/>
        </w:rPr>
        <w:t>11,7</w:t>
      </w:r>
      <w:r w:rsidR="00E67DC2" w:rsidRPr="00566824">
        <w:rPr>
          <w:sz w:val="28"/>
          <w:szCs w:val="28"/>
        </w:rPr>
        <w:t>%</w:t>
      </w:r>
      <w:r w:rsidR="00E67DC2">
        <w:rPr>
          <w:sz w:val="28"/>
          <w:szCs w:val="28"/>
        </w:rPr>
        <w:t xml:space="preserve"> (92738,6 тыс. рублей);</w:t>
      </w:r>
    </w:p>
    <w:p w:rsidR="009F70A6" w:rsidRDefault="009F70A6" w:rsidP="009F0B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культуру и кинематографию-              </w:t>
      </w:r>
      <w:r w:rsidR="009F0B01">
        <w:rPr>
          <w:sz w:val="28"/>
          <w:szCs w:val="28"/>
        </w:rPr>
        <w:t xml:space="preserve"> </w:t>
      </w:r>
      <w:r w:rsidR="007A4E56">
        <w:rPr>
          <w:sz w:val="28"/>
          <w:szCs w:val="28"/>
        </w:rPr>
        <w:t>9,4</w:t>
      </w:r>
      <w:r>
        <w:rPr>
          <w:sz w:val="28"/>
          <w:szCs w:val="28"/>
        </w:rPr>
        <w:t>% (</w:t>
      </w:r>
      <w:r w:rsidR="007A4E56">
        <w:rPr>
          <w:sz w:val="28"/>
          <w:szCs w:val="28"/>
        </w:rPr>
        <w:t>74711,9</w:t>
      </w:r>
      <w:r>
        <w:rPr>
          <w:sz w:val="28"/>
          <w:szCs w:val="28"/>
        </w:rPr>
        <w:t xml:space="preserve"> тыс. рублей);</w:t>
      </w:r>
    </w:p>
    <w:p w:rsidR="009F70A6" w:rsidRDefault="009F70A6" w:rsidP="009F0B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общегосударственные вопросы-               </w:t>
      </w:r>
      <w:r w:rsidR="007A4E56">
        <w:rPr>
          <w:sz w:val="28"/>
          <w:szCs w:val="28"/>
        </w:rPr>
        <w:t>7,8</w:t>
      </w:r>
      <w:r>
        <w:rPr>
          <w:sz w:val="28"/>
          <w:szCs w:val="28"/>
        </w:rPr>
        <w:t>% (</w:t>
      </w:r>
      <w:r w:rsidR="007A4E56">
        <w:rPr>
          <w:sz w:val="28"/>
          <w:szCs w:val="28"/>
        </w:rPr>
        <w:t>61332,2</w:t>
      </w:r>
      <w:r>
        <w:rPr>
          <w:sz w:val="28"/>
          <w:szCs w:val="28"/>
        </w:rPr>
        <w:t xml:space="preserve"> тыс. рублей);</w:t>
      </w:r>
    </w:p>
    <w:p w:rsidR="007A4E56" w:rsidRDefault="009F70A6" w:rsidP="009F0B0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бюджетам </w:t>
      </w:r>
    </w:p>
    <w:p w:rsidR="007A4E56" w:rsidRDefault="009F70A6" w:rsidP="009F0B01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>субъектов РФ и муниципальных</w:t>
      </w:r>
      <w:r w:rsidR="009F0B01">
        <w:rPr>
          <w:sz w:val="28"/>
          <w:szCs w:val="28"/>
        </w:rPr>
        <w:t xml:space="preserve"> образований – </w:t>
      </w:r>
      <w:r w:rsidR="00566824">
        <w:rPr>
          <w:sz w:val="28"/>
          <w:szCs w:val="28"/>
        </w:rPr>
        <w:t>4,</w:t>
      </w:r>
      <w:r w:rsidR="007A4E56">
        <w:rPr>
          <w:sz w:val="28"/>
          <w:szCs w:val="28"/>
        </w:rPr>
        <w:t>4</w:t>
      </w:r>
      <w:r w:rsidR="009F0B01">
        <w:rPr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 w:rsidR="007A4E56">
        <w:rPr>
          <w:sz w:val="28"/>
          <w:szCs w:val="28"/>
        </w:rPr>
        <w:t>34503,1</w:t>
      </w:r>
      <w:r w:rsidR="009F0B01">
        <w:rPr>
          <w:sz w:val="28"/>
          <w:szCs w:val="28"/>
        </w:rPr>
        <w:t xml:space="preserve"> тыс. рублей);</w:t>
      </w:r>
    </w:p>
    <w:p w:rsidR="00EC2352" w:rsidRDefault="007A4E56" w:rsidP="009F0B01">
      <w:pPr>
        <w:tabs>
          <w:tab w:val="left" w:pos="595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социальную политику –                          </w:t>
      </w:r>
      <w:r w:rsidR="00EC2352">
        <w:rPr>
          <w:sz w:val="28"/>
          <w:szCs w:val="28"/>
        </w:rPr>
        <w:t xml:space="preserve">   </w:t>
      </w:r>
      <w:r w:rsidR="009F0B01">
        <w:rPr>
          <w:sz w:val="28"/>
          <w:szCs w:val="28"/>
        </w:rPr>
        <w:t xml:space="preserve"> </w:t>
      </w:r>
      <w:r w:rsidR="00EC2352">
        <w:rPr>
          <w:sz w:val="28"/>
          <w:szCs w:val="28"/>
        </w:rPr>
        <w:t>3,8</w:t>
      </w:r>
      <w:r w:rsidR="009F0B01">
        <w:rPr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 w:rsidR="00EC2352">
        <w:rPr>
          <w:sz w:val="28"/>
          <w:szCs w:val="28"/>
        </w:rPr>
        <w:t>30196,0</w:t>
      </w:r>
      <w:r>
        <w:rPr>
          <w:sz w:val="28"/>
          <w:szCs w:val="28"/>
        </w:rPr>
        <w:t xml:space="preserve"> тыс. рублей);</w:t>
      </w:r>
    </w:p>
    <w:p w:rsidR="009F70A6" w:rsidRDefault="00EC2352" w:rsidP="009F0B0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охрана окружающей</w:t>
      </w:r>
      <w:r w:rsidR="009F70A6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 w:rsidR="00DA7363">
        <w:rPr>
          <w:sz w:val="28"/>
          <w:szCs w:val="28"/>
        </w:rPr>
        <w:t>-</w:t>
      </w:r>
      <w:r w:rsidR="009F70A6">
        <w:rPr>
          <w:sz w:val="28"/>
          <w:szCs w:val="28"/>
        </w:rPr>
        <w:t xml:space="preserve"> </w:t>
      </w:r>
      <w:r w:rsidR="00DA7363">
        <w:rPr>
          <w:sz w:val="28"/>
          <w:szCs w:val="28"/>
        </w:rPr>
        <w:t xml:space="preserve">                           3,8% (29729,0 тыс. рублей)</w:t>
      </w:r>
    </w:p>
    <w:p w:rsidR="00F54CD1" w:rsidRDefault="009F0B01" w:rsidP="00F54CD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4CD1">
        <w:rPr>
          <w:sz w:val="28"/>
          <w:szCs w:val="28"/>
        </w:rPr>
        <w:t xml:space="preserve">национальная экономика -                        </w:t>
      </w:r>
      <w:r w:rsidR="00FE6652">
        <w:rPr>
          <w:sz w:val="28"/>
          <w:szCs w:val="28"/>
        </w:rPr>
        <w:t xml:space="preserve">    </w:t>
      </w:r>
      <w:r w:rsidR="00683F48">
        <w:rPr>
          <w:sz w:val="28"/>
          <w:szCs w:val="28"/>
        </w:rPr>
        <w:t xml:space="preserve">   </w:t>
      </w:r>
      <w:r w:rsidR="00FE6652">
        <w:rPr>
          <w:sz w:val="28"/>
          <w:szCs w:val="28"/>
        </w:rPr>
        <w:t>2,</w:t>
      </w:r>
      <w:r w:rsidR="00566824">
        <w:rPr>
          <w:sz w:val="28"/>
          <w:szCs w:val="28"/>
        </w:rPr>
        <w:t>7</w:t>
      </w:r>
      <w:r w:rsidR="00F54CD1">
        <w:rPr>
          <w:sz w:val="28"/>
          <w:szCs w:val="28"/>
        </w:rPr>
        <w:t>% (</w:t>
      </w:r>
      <w:r w:rsidR="00683F48">
        <w:rPr>
          <w:sz w:val="28"/>
          <w:szCs w:val="28"/>
        </w:rPr>
        <w:t>21458,5</w:t>
      </w:r>
      <w:r w:rsidR="00F54CD1">
        <w:rPr>
          <w:sz w:val="28"/>
          <w:szCs w:val="28"/>
        </w:rPr>
        <w:t xml:space="preserve"> тыс. рублей)</w:t>
      </w:r>
      <w:r w:rsidR="00FE6652">
        <w:rPr>
          <w:sz w:val="28"/>
          <w:szCs w:val="28"/>
        </w:rPr>
        <w:t>;</w:t>
      </w:r>
    </w:p>
    <w:p w:rsidR="009F70A6" w:rsidRDefault="009F70A6" w:rsidP="009F0B01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 жилищно-коммунальное хозяйство –</w:t>
      </w:r>
      <w:r w:rsidR="00FE6652">
        <w:rPr>
          <w:sz w:val="28"/>
          <w:szCs w:val="28"/>
        </w:rPr>
        <w:t xml:space="preserve">     </w:t>
      </w:r>
      <w:r w:rsidR="00683F48">
        <w:rPr>
          <w:sz w:val="28"/>
          <w:szCs w:val="28"/>
        </w:rPr>
        <w:t xml:space="preserve">   </w:t>
      </w:r>
      <w:r w:rsidR="00566824">
        <w:rPr>
          <w:sz w:val="28"/>
          <w:szCs w:val="28"/>
        </w:rPr>
        <w:t>1,</w:t>
      </w:r>
      <w:r w:rsidR="00683F48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683F48">
        <w:rPr>
          <w:sz w:val="28"/>
          <w:szCs w:val="28"/>
        </w:rPr>
        <w:t xml:space="preserve">12605,2 </w:t>
      </w:r>
      <w:r>
        <w:rPr>
          <w:sz w:val="28"/>
          <w:szCs w:val="28"/>
        </w:rPr>
        <w:t>тыс. рублей).</w:t>
      </w:r>
    </w:p>
    <w:p w:rsidR="009F70A6" w:rsidRDefault="009F70A6" w:rsidP="009F7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Наименьший удельный вес составляют расходы по разделам: «Национальная безопасность и правоохранительная деятельность» - </w:t>
      </w:r>
      <w:r w:rsidR="00AF2F31">
        <w:rPr>
          <w:sz w:val="28"/>
          <w:szCs w:val="28"/>
        </w:rPr>
        <w:t>0,3</w:t>
      </w:r>
      <w:r>
        <w:rPr>
          <w:sz w:val="28"/>
          <w:szCs w:val="28"/>
        </w:rPr>
        <w:t>% (</w:t>
      </w:r>
      <w:r w:rsidR="00A900B8">
        <w:rPr>
          <w:sz w:val="28"/>
          <w:szCs w:val="28"/>
        </w:rPr>
        <w:t>2340,3</w:t>
      </w:r>
      <w:r>
        <w:rPr>
          <w:sz w:val="28"/>
          <w:szCs w:val="28"/>
        </w:rPr>
        <w:t xml:space="preserve"> тыс. рублей); «Национальная оборона» – 0,1% (</w:t>
      </w:r>
      <w:r w:rsidR="00A900B8">
        <w:rPr>
          <w:sz w:val="28"/>
          <w:szCs w:val="28"/>
        </w:rPr>
        <w:t>700,0</w:t>
      </w:r>
      <w:r>
        <w:rPr>
          <w:sz w:val="28"/>
          <w:szCs w:val="28"/>
        </w:rPr>
        <w:t xml:space="preserve"> тыс. рублей)</w:t>
      </w:r>
      <w:r w:rsidR="00A900B8">
        <w:rPr>
          <w:sz w:val="28"/>
          <w:szCs w:val="28"/>
        </w:rPr>
        <w:t>,</w:t>
      </w:r>
      <w:r w:rsidR="00A900B8" w:rsidRPr="00A900B8">
        <w:rPr>
          <w:sz w:val="28"/>
          <w:szCs w:val="28"/>
        </w:rPr>
        <w:t xml:space="preserve"> </w:t>
      </w:r>
      <w:r w:rsidR="00A900B8">
        <w:rPr>
          <w:sz w:val="28"/>
          <w:szCs w:val="28"/>
        </w:rPr>
        <w:t>«Обслуживание государственного и муниципального долга» – 0,1% (1038,2 тыс. рублей)</w:t>
      </w:r>
      <w:r>
        <w:rPr>
          <w:sz w:val="28"/>
          <w:szCs w:val="28"/>
        </w:rPr>
        <w:t>.</w:t>
      </w:r>
    </w:p>
    <w:p w:rsidR="009E1CF0" w:rsidRPr="007E4C6C" w:rsidRDefault="00DA7363" w:rsidP="009E1C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F70A6" w:rsidRPr="007E4C6C">
        <w:rPr>
          <w:b/>
          <w:sz w:val="28"/>
          <w:szCs w:val="28"/>
        </w:rPr>
        <w:t>Анализ функциональной структуры расходов за 20</w:t>
      </w:r>
      <w:r w:rsidR="009F5590" w:rsidRPr="007E4C6C">
        <w:rPr>
          <w:b/>
          <w:sz w:val="28"/>
          <w:szCs w:val="28"/>
        </w:rPr>
        <w:t>2</w:t>
      </w:r>
      <w:r w:rsidR="00942F6F" w:rsidRPr="007E4C6C">
        <w:rPr>
          <w:b/>
          <w:sz w:val="28"/>
          <w:szCs w:val="28"/>
        </w:rPr>
        <w:t>1</w:t>
      </w:r>
      <w:r w:rsidR="009F70A6" w:rsidRPr="007E4C6C">
        <w:rPr>
          <w:b/>
          <w:sz w:val="28"/>
          <w:szCs w:val="28"/>
        </w:rPr>
        <w:t xml:space="preserve"> год представлен следующими данными:                                                                                      </w:t>
      </w:r>
      <w:r w:rsidR="009E1CF0" w:rsidRPr="007E4C6C">
        <w:rPr>
          <w:b/>
          <w:sz w:val="28"/>
          <w:szCs w:val="28"/>
        </w:rPr>
        <w:t xml:space="preserve">  </w:t>
      </w:r>
    </w:p>
    <w:p w:rsidR="009F70A6" w:rsidRDefault="009E1CF0" w:rsidP="00C8357C">
      <w:pPr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9F70A6">
        <w:t>Таблица № 5</w:t>
      </w:r>
      <w:r>
        <w:t>,тыс. рублей</w:t>
      </w:r>
      <w:r w:rsidR="009F70A6">
        <w:t xml:space="preserve"> </w:t>
      </w:r>
    </w:p>
    <w:tbl>
      <w:tblPr>
        <w:tblW w:w="10349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560"/>
        <w:gridCol w:w="1275"/>
        <w:gridCol w:w="1560"/>
        <w:gridCol w:w="1559"/>
      </w:tblGrid>
      <w:tr w:rsidR="009F70A6" w:rsidTr="00D73CEA">
        <w:trPr>
          <w:trHeight w:val="1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 w:rsidP="00C8357C">
            <w:pPr>
              <w:spacing w:line="276" w:lineRule="auto"/>
              <w:ind w:left="-28" w:right="-2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Утвержденный </w:t>
            </w:r>
          </w:p>
          <w:p w:rsidR="009F70A6" w:rsidRDefault="009F70A6" w:rsidP="000B34F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бюджет на 20</w:t>
            </w:r>
            <w:r w:rsidR="009F5590">
              <w:rPr>
                <w:b/>
                <w:bCs/>
                <w:lang w:eastAsia="en-US"/>
              </w:rPr>
              <w:t>2</w:t>
            </w:r>
            <w:r w:rsidR="000B34FE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Уточненный </w:t>
            </w:r>
          </w:p>
          <w:p w:rsidR="009F70A6" w:rsidRDefault="009F70A6" w:rsidP="000B34F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бюджет на 20</w:t>
            </w:r>
            <w:r w:rsidR="009F5590">
              <w:rPr>
                <w:b/>
                <w:bCs/>
                <w:lang w:eastAsia="en-US"/>
              </w:rPr>
              <w:t>2</w:t>
            </w:r>
            <w:r w:rsidR="000B34FE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 xml:space="preserve"> год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 w:rsidP="000B34FE">
            <w:pPr>
              <w:tabs>
                <w:tab w:val="left" w:pos="2628"/>
              </w:tabs>
              <w:spacing w:line="276" w:lineRule="auto"/>
              <w:ind w:left="-7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Исполнено расходов за 20</w:t>
            </w:r>
            <w:r w:rsidR="009F5590">
              <w:rPr>
                <w:b/>
                <w:bCs/>
                <w:lang w:eastAsia="en-US"/>
              </w:rPr>
              <w:t>2</w:t>
            </w:r>
            <w:r w:rsidR="000B34FE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 xml:space="preserve"> год</w:t>
            </w:r>
          </w:p>
        </w:tc>
      </w:tr>
      <w:tr w:rsidR="009F70A6" w:rsidTr="00D73CEA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 исполнения</w:t>
            </w:r>
          </w:p>
        </w:tc>
      </w:tr>
      <w:tr w:rsidR="009F70A6" w:rsidTr="00D73CEA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утвержденного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уточненного бюджета</w:t>
            </w:r>
          </w:p>
        </w:tc>
      </w:tr>
      <w:tr w:rsidR="009F70A6" w:rsidTr="00D73CEA">
        <w:trPr>
          <w:trHeight w:val="1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 w:rsidP="00C835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бюджета 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560444,8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806246,1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791268,5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Pr="004756D5" w:rsidRDefault="00A06315" w:rsidP="004756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98,1</w:t>
            </w:r>
          </w:p>
        </w:tc>
      </w:tr>
      <w:tr w:rsidR="009F70A6" w:rsidTr="00D73CEA">
        <w:trPr>
          <w:trHeight w:val="1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C8357C" w:rsidP="00C835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Общегосударственные вопросы </w:t>
            </w:r>
            <w:r w:rsidR="009F70A6">
              <w:rPr>
                <w:b/>
                <w:bCs/>
                <w:i/>
                <w:iCs/>
                <w:lang w:eastAsia="en-US"/>
              </w:rPr>
              <w:t>(раздел 0100)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 w:rsidP="00267C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675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675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99,7</w:t>
            </w:r>
          </w:p>
        </w:tc>
      </w:tr>
      <w:tr w:rsidR="009F70A6" w:rsidTr="00D73CEA">
        <w:trPr>
          <w:trHeight w:val="1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оборона </w:t>
            </w:r>
            <w:r>
              <w:rPr>
                <w:b/>
                <w:i/>
                <w:lang w:eastAsia="en-US"/>
              </w:rPr>
              <w:t>(раздел 0200)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1D6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675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675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100,0</w:t>
            </w:r>
          </w:p>
        </w:tc>
      </w:tr>
      <w:tr w:rsidR="009F70A6" w:rsidTr="00D73CEA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C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  <w:r w:rsidR="00C8357C">
              <w:rPr>
                <w:lang w:eastAsia="en-US"/>
              </w:rPr>
              <w:t xml:space="preserve"> </w:t>
            </w:r>
          </w:p>
          <w:p w:rsidR="009F70A6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i/>
                <w:iCs/>
                <w:lang w:eastAsia="en-US"/>
              </w:rPr>
              <w:t>раздел 0300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1D6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675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675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 w:rsidP="00515D9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90,</w:t>
            </w:r>
            <w:r w:rsidR="00515D9F">
              <w:rPr>
                <w:b/>
                <w:iCs/>
                <w:lang w:eastAsia="en-US"/>
              </w:rPr>
              <w:t>8</w:t>
            </w:r>
          </w:p>
        </w:tc>
      </w:tr>
      <w:tr w:rsidR="009F70A6" w:rsidTr="00D73CE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экономика                    </w:t>
            </w:r>
            <w:r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i/>
                <w:iCs/>
                <w:lang w:eastAsia="en-US"/>
              </w:rPr>
              <w:t>раздел 0400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1D6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18059,8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675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6754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86,7</w:t>
            </w:r>
          </w:p>
        </w:tc>
      </w:tr>
      <w:tr w:rsidR="009F70A6" w:rsidTr="0087098C">
        <w:trPr>
          <w:trHeight w:val="7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C" w:rsidRPr="0087098C" w:rsidRDefault="009F70A6" w:rsidP="00C8357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  <w:r w:rsidR="00D73CEA"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i/>
                <w:iCs/>
                <w:lang w:eastAsia="en-US"/>
              </w:rPr>
              <w:t>раздел 0500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 w:rsidP="000B4C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92,7</w:t>
            </w:r>
          </w:p>
        </w:tc>
      </w:tr>
      <w:tr w:rsidR="009F70A6" w:rsidTr="00D73CEA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Охрана окружающей среды </w:t>
            </w:r>
            <w:r>
              <w:rPr>
                <w:b/>
                <w:lang w:eastAsia="en-US"/>
              </w:rPr>
              <w:t>(раздел 0600)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A06315" w:rsidP="00A063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29729,0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90,5</w:t>
            </w:r>
          </w:p>
        </w:tc>
      </w:tr>
      <w:tr w:rsidR="009F70A6" w:rsidTr="00D73CE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C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C8357C">
              <w:rPr>
                <w:lang w:eastAsia="en-US"/>
              </w:rPr>
              <w:t xml:space="preserve">бразование </w:t>
            </w:r>
          </w:p>
          <w:p w:rsidR="009F70A6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i/>
                <w:iCs/>
                <w:lang w:eastAsia="en-US"/>
              </w:rPr>
              <w:t>раздел 0700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296971,7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431710,0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429915,5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99,6</w:t>
            </w:r>
          </w:p>
        </w:tc>
      </w:tr>
      <w:tr w:rsidR="009F70A6" w:rsidTr="00D73CEA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C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Культура, кинематография, с</w:t>
            </w:r>
            <w:r w:rsidR="00C8357C">
              <w:rPr>
                <w:lang w:eastAsia="en-US"/>
              </w:rPr>
              <w:t xml:space="preserve">редства массовой информации </w:t>
            </w:r>
          </w:p>
          <w:p w:rsidR="009F70A6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i/>
                <w:iCs/>
                <w:lang w:eastAsia="en-US"/>
              </w:rPr>
              <w:t>раздел 0800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79000,2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 w:rsidP="00967AE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94,6</w:t>
            </w:r>
          </w:p>
        </w:tc>
      </w:tr>
      <w:tr w:rsidR="009F70A6" w:rsidTr="00D73CE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Социальная политик</w:t>
            </w:r>
            <w:r w:rsidR="00C8357C">
              <w:rPr>
                <w:lang w:eastAsia="en-US"/>
              </w:rPr>
              <w:t xml:space="preserve">а </w:t>
            </w:r>
            <w:r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i/>
                <w:iCs/>
                <w:lang w:eastAsia="en-US"/>
              </w:rPr>
              <w:t>раздел 1000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Pr="00C33D1D" w:rsidRDefault="00D07555" w:rsidP="00C33D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 w:rsidP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31235,9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30196,0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96,7</w:t>
            </w:r>
          </w:p>
        </w:tc>
      </w:tr>
      <w:tr w:rsidR="009F70A6" w:rsidTr="0087098C">
        <w:trPr>
          <w:trHeight w:val="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C" w:rsidRDefault="009F70A6" w:rsidP="00C8357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  <w:r w:rsidR="00C8357C">
              <w:rPr>
                <w:lang w:eastAsia="en-US"/>
              </w:rPr>
              <w:t xml:space="preserve"> </w:t>
            </w:r>
            <w:r w:rsidR="00C8357C">
              <w:rPr>
                <w:b/>
                <w:i/>
                <w:lang w:eastAsia="en-US"/>
              </w:rPr>
              <w:t>(раздел 1100)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92740,1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92738,6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 w:rsidP="00A3009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100,0</w:t>
            </w:r>
          </w:p>
        </w:tc>
      </w:tr>
      <w:tr w:rsidR="009F70A6" w:rsidTr="00D73CEA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C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Обслуживание государственного и муниципальн</w:t>
            </w:r>
            <w:r w:rsidR="00C8357C">
              <w:rPr>
                <w:lang w:eastAsia="en-US"/>
              </w:rPr>
              <w:t xml:space="preserve">ого долга </w:t>
            </w:r>
          </w:p>
          <w:p w:rsidR="009F70A6" w:rsidRDefault="009F70A6" w:rsidP="00C8357C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(раздел 1300)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1D6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97,5</w:t>
            </w:r>
          </w:p>
        </w:tc>
      </w:tr>
      <w:tr w:rsidR="009F70A6" w:rsidTr="00D73CEA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9F70A6" w:rsidP="00C8357C">
            <w:pPr>
              <w:spacing w:line="276" w:lineRule="auto"/>
              <w:ind w:right="-2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Межбюдж</w:t>
            </w:r>
            <w:r w:rsidR="00C8357C">
              <w:rPr>
                <w:lang w:eastAsia="en-US"/>
              </w:rPr>
              <w:t>етн</w:t>
            </w:r>
            <w:r w:rsidR="0087098C">
              <w:rPr>
                <w:lang w:eastAsia="en-US"/>
              </w:rPr>
              <w:t xml:space="preserve">ые трансферты </w:t>
            </w:r>
            <w:r w:rsidR="00C8357C">
              <w:rPr>
                <w:b/>
                <w:bCs/>
                <w:i/>
                <w:iCs/>
                <w:lang w:eastAsia="en-US"/>
              </w:rPr>
              <w:t xml:space="preserve">(раздел </w:t>
            </w:r>
            <w:r>
              <w:rPr>
                <w:b/>
                <w:bCs/>
                <w:i/>
                <w:iCs/>
                <w:lang w:eastAsia="en-US"/>
              </w:rPr>
              <w:t>1400)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1D6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A6" w:rsidRDefault="00D07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A0631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6" w:rsidRDefault="0008704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100,0</w:t>
            </w:r>
          </w:p>
        </w:tc>
      </w:tr>
    </w:tbl>
    <w:p w:rsidR="00550EA3" w:rsidRDefault="009F70A6" w:rsidP="0087098C">
      <w:pPr>
        <w:tabs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вышеприведенных данных следует отметить низкое исполнение годовых назначений, в сравнении со сложившимся средним уровнем освоения расходов бюджета в размере 9</w:t>
      </w:r>
      <w:r w:rsidR="00E52DC0">
        <w:rPr>
          <w:sz w:val="28"/>
          <w:szCs w:val="28"/>
        </w:rPr>
        <w:t>8,1</w:t>
      </w:r>
      <w:r w:rsidR="0087098C">
        <w:rPr>
          <w:sz w:val="28"/>
          <w:szCs w:val="28"/>
        </w:rPr>
        <w:t>%, по разделам:</w:t>
      </w:r>
      <w:r>
        <w:rPr>
          <w:sz w:val="28"/>
          <w:szCs w:val="28"/>
        </w:rPr>
        <w:t xml:space="preserve"> </w:t>
      </w:r>
      <w:r w:rsidR="00E0744F">
        <w:rPr>
          <w:sz w:val="28"/>
          <w:szCs w:val="28"/>
        </w:rPr>
        <w:t>«Обслуживание государственного и муниципального долга» (</w:t>
      </w:r>
      <w:r w:rsidR="00DA4EB8">
        <w:rPr>
          <w:sz w:val="28"/>
          <w:szCs w:val="28"/>
        </w:rPr>
        <w:t>97,5</w:t>
      </w:r>
      <w:r w:rsidR="00E0744F">
        <w:rPr>
          <w:sz w:val="28"/>
          <w:szCs w:val="28"/>
        </w:rPr>
        <w:t>%)</w:t>
      </w:r>
      <w:r w:rsidR="00DA4EB8">
        <w:rPr>
          <w:sz w:val="28"/>
          <w:szCs w:val="28"/>
        </w:rPr>
        <w:t>, «Социальная политика» (96,7%), «Культура и кинематография» (94,6%), «Жилищно-коммунальное хозяйство» (92,7%), «Национальная безопасность и правоохранительная деятельность» (90,8%), «Охрана окружающей среды»(90,5%), «Национальная экономика» (86,7%)</w:t>
      </w:r>
      <w:r w:rsidR="003C2DA1">
        <w:rPr>
          <w:sz w:val="28"/>
          <w:szCs w:val="28"/>
        </w:rPr>
        <w:t>.</w:t>
      </w:r>
      <w:r w:rsidR="00E074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исполнения расходов по данным отраслям приведен в соответствующих разделах настоящего заключения.</w:t>
      </w:r>
    </w:p>
    <w:p w:rsidR="009F70A6" w:rsidRDefault="009F70A6" w:rsidP="0087098C">
      <w:pPr>
        <w:tabs>
          <w:tab w:val="left" w:pos="960"/>
        </w:tabs>
        <w:ind w:firstLine="567"/>
        <w:jc w:val="both"/>
      </w:pPr>
      <w:r>
        <w:rPr>
          <w:sz w:val="28"/>
          <w:szCs w:val="28"/>
        </w:rPr>
        <w:t>Исполнение расходов бюджета района по функциональной классификации характеризуется следующим образом:</w:t>
      </w:r>
    </w:p>
    <w:p w:rsidR="009F70A6" w:rsidRDefault="00550EA3" w:rsidP="0087098C">
      <w:pPr>
        <w:pStyle w:val="a7"/>
        <w:ind w:left="106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F70A6">
        <w:rPr>
          <w:b/>
          <w:sz w:val="28"/>
          <w:szCs w:val="28"/>
        </w:rPr>
        <w:t>Расходы на общегосударственные вопро</w:t>
      </w:r>
      <w:r w:rsidR="0087098C">
        <w:rPr>
          <w:b/>
          <w:sz w:val="28"/>
          <w:szCs w:val="28"/>
        </w:rPr>
        <w:t xml:space="preserve">сы, национальную безопасность </w:t>
      </w:r>
      <w:r w:rsidR="009F70A6">
        <w:rPr>
          <w:b/>
          <w:sz w:val="28"/>
          <w:szCs w:val="28"/>
        </w:rPr>
        <w:t>и правоохранительную деятельность</w:t>
      </w:r>
    </w:p>
    <w:p w:rsidR="009F70A6" w:rsidRDefault="009F70A6" w:rsidP="0087098C">
      <w:pPr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Уточненные бюджетные назначения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2D1B4F">
        <w:rPr>
          <w:sz w:val="28"/>
          <w:szCs w:val="28"/>
        </w:rPr>
        <w:t>2</w:t>
      </w:r>
      <w:r w:rsidR="009445F6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расходам на общегосударственные вопросы, национальную безопасность и правоохранительную деятельность составили </w:t>
      </w:r>
      <w:r w:rsidR="009445F6">
        <w:rPr>
          <w:sz w:val="28"/>
          <w:szCs w:val="28"/>
        </w:rPr>
        <w:t>64814,5</w:t>
      </w:r>
      <w:r>
        <w:rPr>
          <w:sz w:val="28"/>
          <w:szCs w:val="28"/>
        </w:rPr>
        <w:t xml:space="preserve"> тыс. рублей, кассовые расходы произведены в размере </w:t>
      </w:r>
      <w:r w:rsidR="009445F6">
        <w:rPr>
          <w:sz w:val="28"/>
          <w:szCs w:val="28"/>
        </w:rPr>
        <w:t>64372,5</w:t>
      </w:r>
      <w:r>
        <w:rPr>
          <w:sz w:val="28"/>
          <w:szCs w:val="28"/>
        </w:rPr>
        <w:t xml:space="preserve"> тыс. рублей или 9</w:t>
      </w:r>
      <w:r w:rsidR="00882A7D">
        <w:rPr>
          <w:sz w:val="28"/>
          <w:szCs w:val="28"/>
        </w:rPr>
        <w:t>9,</w:t>
      </w:r>
      <w:r w:rsidR="009445F6">
        <w:rPr>
          <w:sz w:val="28"/>
          <w:szCs w:val="28"/>
        </w:rPr>
        <w:t>3</w:t>
      </w:r>
      <w:r>
        <w:rPr>
          <w:sz w:val="28"/>
          <w:szCs w:val="28"/>
        </w:rPr>
        <w:t xml:space="preserve"> % к уточненным бюджетным назначениям.</w:t>
      </w:r>
    </w:p>
    <w:p w:rsidR="009F70A6" w:rsidRDefault="0087098C" w:rsidP="0087098C">
      <w:pPr>
        <w:widowControl w:val="0"/>
        <w:tabs>
          <w:tab w:val="left" w:pos="567"/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0A6">
        <w:rPr>
          <w:sz w:val="28"/>
          <w:szCs w:val="28"/>
        </w:rPr>
        <w:t>Уровень исполнения бюджетных назначений по всем трем разделам (9</w:t>
      </w:r>
      <w:r w:rsidR="00882A7D">
        <w:rPr>
          <w:sz w:val="28"/>
          <w:szCs w:val="28"/>
        </w:rPr>
        <w:t>9,</w:t>
      </w:r>
      <w:r w:rsidR="009445F6">
        <w:rPr>
          <w:sz w:val="28"/>
          <w:szCs w:val="28"/>
        </w:rPr>
        <w:t>3</w:t>
      </w:r>
      <w:r w:rsidR="002D1B4F">
        <w:rPr>
          <w:sz w:val="28"/>
          <w:szCs w:val="28"/>
        </w:rPr>
        <w:t>%</w:t>
      </w:r>
      <w:r w:rsidR="009F70A6">
        <w:rPr>
          <w:sz w:val="28"/>
          <w:szCs w:val="28"/>
        </w:rPr>
        <w:t>) выше среднего уровня освоения средств (9</w:t>
      </w:r>
      <w:r w:rsidR="009445F6">
        <w:rPr>
          <w:sz w:val="28"/>
          <w:szCs w:val="28"/>
        </w:rPr>
        <w:t>8,1</w:t>
      </w:r>
      <w:r w:rsidR="009F70A6">
        <w:rPr>
          <w:sz w:val="28"/>
          <w:szCs w:val="28"/>
        </w:rPr>
        <w:t xml:space="preserve">%). </w:t>
      </w:r>
    </w:p>
    <w:p w:rsidR="009F70A6" w:rsidRDefault="00550EA3" w:rsidP="0087098C">
      <w:pPr>
        <w:widowControl w:val="0"/>
        <w:tabs>
          <w:tab w:val="left" w:pos="993"/>
          <w:tab w:val="left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2.</w:t>
      </w:r>
      <w:r w:rsidR="009F70A6">
        <w:rPr>
          <w:b/>
          <w:sz w:val="28"/>
          <w:szCs w:val="28"/>
        </w:rPr>
        <w:t xml:space="preserve">Расходы на национальную </w:t>
      </w:r>
      <w:r w:rsidR="0087098C">
        <w:rPr>
          <w:b/>
          <w:sz w:val="28"/>
          <w:szCs w:val="28"/>
        </w:rPr>
        <w:t xml:space="preserve">экономику, жилищно-коммунальное </w:t>
      </w:r>
      <w:r w:rsidR="009F70A6">
        <w:rPr>
          <w:b/>
          <w:sz w:val="28"/>
          <w:szCs w:val="28"/>
        </w:rPr>
        <w:t>хозяйство</w:t>
      </w:r>
    </w:p>
    <w:p w:rsidR="00530963" w:rsidRDefault="009F70A6" w:rsidP="0053096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Уточненные бюджетные назначения района на 20</w:t>
      </w:r>
      <w:r w:rsidR="000E5AF1">
        <w:rPr>
          <w:sz w:val="28"/>
          <w:szCs w:val="28"/>
        </w:rPr>
        <w:t>2</w:t>
      </w:r>
      <w:r w:rsidR="009445F6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расходам на национальную экономику, жилищно-коммунальное хозяйство составили </w:t>
      </w:r>
      <w:r w:rsidR="00FF0592">
        <w:rPr>
          <w:sz w:val="28"/>
          <w:szCs w:val="28"/>
        </w:rPr>
        <w:t>38340,3</w:t>
      </w:r>
      <w:r>
        <w:rPr>
          <w:sz w:val="28"/>
          <w:szCs w:val="28"/>
        </w:rPr>
        <w:t xml:space="preserve"> тыс. рублей, кассовые расходы произведены в размере </w:t>
      </w:r>
      <w:r w:rsidR="00FF0592">
        <w:rPr>
          <w:bCs/>
          <w:sz w:val="28"/>
          <w:szCs w:val="28"/>
        </w:rPr>
        <w:t>34063,7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530963">
        <w:rPr>
          <w:sz w:val="28"/>
          <w:szCs w:val="28"/>
        </w:rPr>
        <w:t xml:space="preserve"> или 88,8</w:t>
      </w:r>
      <w:r w:rsidR="00530963">
        <w:rPr>
          <w:color w:val="000000" w:themeColor="text1"/>
          <w:sz w:val="28"/>
          <w:szCs w:val="28"/>
        </w:rPr>
        <w:t xml:space="preserve">% от суммы уточненных бюджетных назначений. </w:t>
      </w:r>
    </w:p>
    <w:p w:rsidR="009F70A6" w:rsidRPr="00530963" w:rsidRDefault="00530963" w:rsidP="00FF0592">
      <w:pPr>
        <w:ind w:firstLine="567"/>
        <w:jc w:val="both"/>
        <w:rPr>
          <w:b/>
          <w:sz w:val="28"/>
          <w:szCs w:val="28"/>
        </w:rPr>
      </w:pPr>
      <w:r w:rsidRPr="00530963">
        <w:rPr>
          <w:sz w:val="28"/>
          <w:szCs w:val="28"/>
        </w:rPr>
        <w:t>Низкий процент освоения сре</w:t>
      </w:r>
      <w:proofErr w:type="gramStart"/>
      <w:r w:rsidRPr="00530963">
        <w:rPr>
          <w:sz w:val="28"/>
          <w:szCs w:val="28"/>
        </w:rPr>
        <w:t>дств</w:t>
      </w:r>
      <w:r>
        <w:rPr>
          <w:sz w:val="28"/>
          <w:szCs w:val="28"/>
        </w:rPr>
        <w:t xml:space="preserve"> сл</w:t>
      </w:r>
      <w:proofErr w:type="gramEnd"/>
      <w:r>
        <w:rPr>
          <w:sz w:val="28"/>
          <w:szCs w:val="28"/>
        </w:rPr>
        <w:t>ожился</w:t>
      </w:r>
      <w:r w:rsidRPr="00530963">
        <w:rPr>
          <w:sz w:val="28"/>
          <w:szCs w:val="28"/>
        </w:rPr>
        <w:t xml:space="preserve"> по разделу 0400 «Национальная экономика»</w:t>
      </w:r>
      <w:r w:rsidR="0087098C">
        <w:rPr>
          <w:sz w:val="28"/>
          <w:szCs w:val="28"/>
        </w:rPr>
        <w:t xml:space="preserve"> </w:t>
      </w:r>
      <w:r w:rsidRPr="00530963">
        <w:rPr>
          <w:sz w:val="28"/>
          <w:szCs w:val="28"/>
        </w:rPr>
        <w:t>- 8</w:t>
      </w:r>
      <w:r>
        <w:rPr>
          <w:sz w:val="28"/>
          <w:szCs w:val="28"/>
        </w:rPr>
        <w:t>6,7</w:t>
      </w:r>
      <w:r w:rsidRPr="00530963">
        <w:rPr>
          <w:sz w:val="28"/>
          <w:szCs w:val="28"/>
        </w:rPr>
        <w:t xml:space="preserve">% от суммы уточненных бюджетных назначений. </w:t>
      </w:r>
    </w:p>
    <w:p w:rsidR="009F70A6" w:rsidRPr="00550EA3" w:rsidRDefault="00550EA3" w:rsidP="00550EA3">
      <w:pPr>
        <w:ind w:left="709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</w:t>
      </w:r>
      <w:r w:rsidR="009F70A6" w:rsidRPr="00550EA3">
        <w:rPr>
          <w:b/>
          <w:sz w:val="28"/>
          <w:szCs w:val="28"/>
        </w:rPr>
        <w:t>Расходы на социальную сферу</w:t>
      </w:r>
    </w:p>
    <w:p w:rsidR="009F70A6" w:rsidRDefault="009F70A6" w:rsidP="009F70A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план бюджета района на 20</w:t>
      </w:r>
      <w:r w:rsidR="000E5AF1">
        <w:rPr>
          <w:sz w:val="28"/>
          <w:szCs w:val="28"/>
        </w:rPr>
        <w:t>2</w:t>
      </w:r>
      <w:r w:rsidR="005574C3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расходам на социальную сферу составил </w:t>
      </w:r>
      <w:r w:rsidR="00A46708">
        <w:rPr>
          <w:sz w:val="28"/>
          <w:szCs w:val="28"/>
        </w:rPr>
        <w:t>634686,2</w:t>
      </w:r>
      <w:r>
        <w:rPr>
          <w:sz w:val="28"/>
          <w:szCs w:val="28"/>
        </w:rPr>
        <w:t xml:space="preserve"> тыс. рублей, кассовые расходы произведены в размере </w:t>
      </w:r>
      <w:r w:rsidR="00A46708">
        <w:rPr>
          <w:sz w:val="28"/>
          <w:szCs w:val="28"/>
        </w:rPr>
        <w:t xml:space="preserve">627562,0 </w:t>
      </w:r>
      <w:r>
        <w:rPr>
          <w:sz w:val="28"/>
          <w:szCs w:val="28"/>
        </w:rPr>
        <w:t>тыс. рублей или 9</w:t>
      </w:r>
      <w:r w:rsidR="00A46708">
        <w:rPr>
          <w:sz w:val="28"/>
          <w:szCs w:val="28"/>
        </w:rPr>
        <w:t>8,9</w:t>
      </w:r>
      <w:r>
        <w:rPr>
          <w:sz w:val="28"/>
          <w:szCs w:val="28"/>
        </w:rPr>
        <w:t>% к уточненному плану.</w:t>
      </w:r>
    </w:p>
    <w:p w:rsidR="00790AC2" w:rsidRDefault="009F70A6" w:rsidP="0087098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Бюджетные назначения по разделу 0700 «Образование</w:t>
      </w:r>
      <w:r>
        <w:rPr>
          <w:bCs/>
          <w:sz w:val="28"/>
          <w:szCs w:val="28"/>
        </w:rPr>
        <w:t>» освоены в объеме – 9</w:t>
      </w:r>
      <w:r w:rsidR="00A46708">
        <w:rPr>
          <w:bCs/>
          <w:sz w:val="28"/>
          <w:szCs w:val="28"/>
        </w:rPr>
        <w:t>9,6</w:t>
      </w:r>
      <w:r>
        <w:rPr>
          <w:bCs/>
          <w:sz w:val="28"/>
          <w:szCs w:val="28"/>
        </w:rPr>
        <w:t>%, что выше среднего уровня освоения средств на 1,</w:t>
      </w:r>
      <w:r w:rsidR="00A4670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%, </w:t>
      </w:r>
      <w:r w:rsidR="003C52F3">
        <w:rPr>
          <w:bCs/>
          <w:sz w:val="28"/>
          <w:szCs w:val="28"/>
        </w:rPr>
        <w:t>по разделу 1100 «Физическая культура и спорт» уровень освоения на 1,9% выше среднего и составляет 100,0%.</w:t>
      </w:r>
    </w:p>
    <w:p w:rsidR="006E2402" w:rsidRDefault="00346D3C" w:rsidP="0087098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C52F3">
        <w:rPr>
          <w:bCs/>
          <w:sz w:val="28"/>
          <w:szCs w:val="28"/>
        </w:rPr>
        <w:t xml:space="preserve">своение бюджетных назначений </w:t>
      </w:r>
      <w:r w:rsidR="002654C8">
        <w:rPr>
          <w:bCs/>
          <w:sz w:val="28"/>
          <w:szCs w:val="28"/>
        </w:rPr>
        <w:t>по разд</w:t>
      </w:r>
      <w:r w:rsidR="0087098C">
        <w:rPr>
          <w:bCs/>
          <w:sz w:val="28"/>
          <w:szCs w:val="28"/>
        </w:rPr>
        <w:t xml:space="preserve">елу 1000 «Социальная политика» составило </w:t>
      </w:r>
      <w:r w:rsidR="002654C8">
        <w:rPr>
          <w:bCs/>
          <w:sz w:val="28"/>
          <w:szCs w:val="28"/>
        </w:rPr>
        <w:t>96,7%, по разделу 0800 «Культура, кинематография» - 94,6%, что ниже</w:t>
      </w:r>
      <w:r w:rsidR="00F568DF">
        <w:rPr>
          <w:bCs/>
          <w:sz w:val="28"/>
          <w:szCs w:val="28"/>
        </w:rPr>
        <w:t xml:space="preserve"> среднего уровня </w:t>
      </w:r>
      <w:r w:rsidR="002654C8">
        <w:rPr>
          <w:bCs/>
          <w:sz w:val="28"/>
          <w:szCs w:val="28"/>
        </w:rPr>
        <w:t xml:space="preserve">освоения на </w:t>
      </w:r>
      <w:r w:rsidR="00E05431">
        <w:rPr>
          <w:bCs/>
          <w:sz w:val="28"/>
          <w:szCs w:val="28"/>
        </w:rPr>
        <w:t>1,</w:t>
      </w:r>
      <w:r w:rsidR="00A46708">
        <w:rPr>
          <w:bCs/>
          <w:sz w:val="28"/>
          <w:szCs w:val="28"/>
        </w:rPr>
        <w:t>4</w:t>
      </w:r>
      <w:r w:rsidR="009F70A6">
        <w:rPr>
          <w:bCs/>
          <w:sz w:val="28"/>
          <w:szCs w:val="28"/>
        </w:rPr>
        <w:t>%</w:t>
      </w:r>
      <w:r w:rsidR="002654C8">
        <w:rPr>
          <w:bCs/>
          <w:sz w:val="28"/>
          <w:szCs w:val="28"/>
        </w:rPr>
        <w:t xml:space="preserve"> и 3,5% соответственно.</w:t>
      </w:r>
    </w:p>
    <w:p w:rsidR="009F70A6" w:rsidRDefault="0087098C" w:rsidP="009F70A6">
      <w:pPr>
        <w:widowControl w:val="0"/>
        <w:spacing w:before="120"/>
        <w:ind w:firstLine="709"/>
        <w:jc w:val="center"/>
        <w:outlineLvl w:val="1"/>
        <w:rPr>
          <w:b/>
          <w:sz w:val="28"/>
          <w:szCs w:val="28"/>
        </w:rPr>
      </w:pPr>
      <w:bookmarkStart w:id="9" w:name="_Toc291760157"/>
      <w:r>
        <w:rPr>
          <w:b/>
          <w:sz w:val="28"/>
          <w:szCs w:val="28"/>
        </w:rPr>
        <w:t xml:space="preserve">2.3. Дефицит бюджета и </w:t>
      </w:r>
      <w:r w:rsidR="009F70A6">
        <w:rPr>
          <w:b/>
          <w:sz w:val="28"/>
          <w:szCs w:val="28"/>
        </w:rPr>
        <w:t>источники его покрытия</w:t>
      </w:r>
      <w:bookmarkEnd w:id="9"/>
    </w:p>
    <w:p w:rsidR="009F70A6" w:rsidRDefault="009F70A6" w:rsidP="0087098C">
      <w:pPr>
        <w:ind w:firstLine="567"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 xml:space="preserve">В соответствии с решением Думы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Пестовского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муниципального района от 2</w:t>
      </w:r>
      <w:r w:rsidR="00A44A3E">
        <w:rPr>
          <w:rStyle w:val="apple-style-span"/>
          <w:color w:val="000000"/>
          <w:sz w:val="28"/>
          <w:szCs w:val="28"/>
          <w:shd w:val="clear" w:color="auto" w:fill="FFFFFF"/>
        </w:rPr>
        <w:t>3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.12.20</w:t>
      </w:r>
      <w:r w:rsidR="00A44A3E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1 № </w:t>
      </w:r>
      <w:r w:rsidR="00A44A3E">
        <w:rPr>
          <w:rStyle w:val="apple-style-span"/>
          <w:color w:val="000000"/>
          <w:sz w:val="28"/>
          <w:szCs w:val="28"/>
          <w:shd w:val="clear" w:color="auto" w:fill="FFFFFF"/>
        </w:rPr>
        <w:t>9</w:t>
      </w:r>
      <w:r w:rsidR="00C14ADE">
        <w:rPr>
          <w:rStyle w:val="apple-style-span"/>
          <w:color w:val="000000"/>
          <w:sz w:val="28"/>
          <w:szCs w:val="28"/>
          <w:shd w:val="clear" w:color="auto" w:fill="FFFFFF"/>
        </w:rPr>
        <w:t>3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бюджет района утвержден с дефицитом </w:t>
      </w:r>
      <w:r w:rsidR="00A44A3E">
        <w:rPr>
          <w:rStyle w:val="apple-style-span"/>
          <w:color w:val="000000"/>
          <w:sz w:val="28"/>
          <w:szCs w:val="28"/>
          <w:shd w:val="clear" w:color="auto" w:fill="FFFFFF"/>
        </w:rPr>
        <w:t>11055,6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тыс. рублей. Последующими решениями (в течение 20</w:t>
      </w:r>
      <w:r w:rsidR="006E2402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 w:rsidR="00A44A3E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года) вносились изменения в бюджет, утверждающие объем дефицита. В решении Думы Пестовского муниципального района от 2</w:t>
      </w:r>
      <w:r w:rsidR="009279C8">
        <w:rPr>
          <w:rStyle w:val="apple-style-span"/>
          <w:color w:val="000000"/>
          <w:sz w:val="28"/>
          <w:szCs w:val="28"/>
          <w:shd w:val="clear" w:color="auto" w:fill="FFFFFF"/>
        </w:rPr>
        <w:t>7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.12.20</w:t>
      </w:r>
      <w:r w:rsidR="006E2402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 w:rsidR="009279C8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№</w:t>
      </w:r>
      <w:r w:rsidR="00A44A3E">
        <w:rPr>
          <w:rStyle w:val="apple-style-span"/>
          <w:color w:val="000000"/>
          <w:sz w:val="28"/>
          <w:szCs w:val="28"/>
          <w:shd w:val="clear" w:color="auto" w:fill="FFFFFF"/>
        </w:rPr>
        <w:t>186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его размер составил </w:t>
      </w:r>
      <w:r w:rsidR="000D6ADD">
        <w:rPr>
          <w:rStyle w:val="apple-style-span"/>
          <w:color w:val="000000"/>
          <w:sz w:val="28"/>
          <w:szCs w:val="28"/>
          <w:shd w:val="clear" w:color="auto" w:fill="FFFFFF"/>
        </w:rPr>
        <w:t>1</w:t>
      </w:r>
      <w:r w:rsidR="009279C8">
        <w:rPr>
          <w:rStyle w:val="apple-style-span"/>
          <w:color w:val="000000"/>
          <w:sz w:val="28"/>
          <w:szCs w:val="28"/>
          <w:shd w:val="clear" w:color="auto" w:fill="FFFFFF"/>
        </w:rPr>
        <w:t>9025,2</w:t>
      </w:r>
      <w:r w:rsidR="000D6ADD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тыс. рублей. </w:t>
      </w:r>
    </w:p>
    <w:p w:rsidR="009F70A6" w:rsidRDefault="009F70A6" w:rsidP="0087098C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Исполнен бюджет в 20</w:t>
      </w:r>
      <w:r w:rsidR="006E2402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 w:rsidR="001F3302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году с </w:t>
      </w:r>
      <w:r w:rsidR="000D6ADD">
        <w:rPr>
          <w:rStyle w:val="apple-style-span"/>
          <w:color w:val="000000"/>
          <w:sz w:val="28"/>
          <w:szCs w:val="28"/>
          <w:shd w:val="clear" w:color="auto" w:fill="FFFFFF"/>
        </w:rPr>
        <w:t>профицитом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в размере </w:t>
      </w:r>
      <w:r w:rsidR="000D6ADD">
        <w:rPr>
          <w:rStyle w:val="apple-style-span"/>
          <w:color w:val="000000"/>
          <w:sz w:val="28"/>
          <w:szCs w:val="28"/>
          <w:shd w:val="clear" w:color="auto" w:fill="FFFFFF"/>
        </w:rPr>
        <w:t>1</w:t>
      </w:r>
      <w:r w:rsidR="001F3302">
        <w:rPr>
          <w:rStyle w:val="apple-style-span"/>
          <w:color w:val="000000"/>
          <w:sz w:val="28"/>
          <w:szCs w:val="28"/>
          <w:shd w:val="clear" w:color="auto" w:fill="FFFFFF"/>
        </w:rPr>
        <w:t>5192,9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9F70A6" w:rsidRDefault="009F70A6" w:rsidP="009F70A6">
      <w:pPr>
        <w:widowControl w:val="0"/>
        <w:ind w:firstLine="709"/>
        <w:jc w:val="center"/>
        <w:outlineLvl w:val="1"/>
        <w:rPr>
          <w:b/>
        </w:rPr>
      </w:pPr>
      <w:bookmarkStart w:id="10" w:name="_Toc291760169"/>
      <w:r w:rsidRPr="00980A07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 xml:space="preserve"> Анализ состояния дебиторской и кредиторской задолженности</w:t>
      </w:r>
    </w:p>
    <w:p w:rsidR="009F70A6" w:rsidRDefault="009F70A6" w:rsidP="0087098C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предоставленным данным (форма 0503169 «Сведения по дебиторской и кредиторской задолженности») по состоянию на 01.01.202</w:t>
      </w:r>
      <w:r w:rsidR="004D3324">
        <w:rPr>
          <w:sz w:val="28"/>
          <w:szCs w:val="28"/>
        </w:rPr>
        <w:t>3</w:t>
      </w:r>
      <w:r w:rsidR="0087098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имеется дебиторская задолженность в общей сумме </w:t>
      </w:r>
      <w:r w:rsidR="004D3324">
        <w:rPr>
          <w:sz w:val="28"/>
          <w:szCs w:val="28"/>
        </w:rPr>
        <w:t>27918,3</w:t>
      </w:r>
      <w:r>
        <w:rPr>
          <w:sz w:val="28"/>
          <w:szCs w:val="28"/>
        </w:rPr>
        <w:t xml:space="preserve"> тыс. рублей, о</w:t>
      </w:r>
      <w:r>
        <w:rPr>
          <w:bCs/>
          <w:sz w:val="28"/>
          <w:szCs w:val="28"/>
        </w:rPr>
        <w:t>бъём которой по сравнению с</w:t>
      </w:r>
      <w:r>
        <w:rPr>
          <w:sz w:val="28"/>
          <w:szCs w:val="28"/>
        </w:rPr>
        <w:t xml:space="preserve"> объёмом на 01.01.20</w:t>
      </w:r>
      <w:r w:rsidR="00B61351">
        <w:rPr>
          <w:sz w:val="28"/>
          <w:szCs w:val="28"/>
        </w:rPr>
        <w:t>2</w:t>
      </w:r>
      <w:r w:rsidR="004D332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у</w:t>
      </w:r>
      <w:r w:rsidR="000D6ADD">
        <w:rPr>
          <w:sz w:val="28"/>
          <w:szCs w:val="28"/>
        </w:rPr>
        <w:t>величился</w:t>
      </w:r>
      <w:r w:rsidR="0087098C">
        <w:rPr>
          <w:sz w:val="28"/>
          <w:szCs w:val="28"/>
        </w:rPr>
        <w:t xml:space="preserve"> на </w:t>
      </w:r>
      <w:r w:rsidR="004D3324">
        <w:rPr>
          <w:sz w:val="28"/>
          <w:szCs w:val="28"/>
        </w:rPr>
        <w:t>11926,3</w:t>
      </w:r>
      <w:r>
        <w:rPr>
          <w:sz w:val="28"/>
          <w:szCs w:val="28"/>
        </w:rPr>
        <w:t xml:space="preserve"> тыс. рублей или на </w:t>
      </w:r>
      <w:r w:rsidR="004D3324">
        <w:rPr>
          <w:sz w:val="28"/>
          <w:szCs w:val="28"/>
        </w:rPr>
        <w:t>74,6</w:t>
      </w:r>
      <w:r>
        <w:rPr>
          <w:sz w:val="28"/>
          <w:szCs w:val="28"/>
        </w:rPr>
        <w:t xml:space="preserve">%.  Просроченная дебиторская задолженность составляет </w:t>
      </w:r>
      <w:r w:rsidR="004D3324">
        <w:rPr>
          <w:sz w:val="28"/>
          <w:szCs w:val="28"/>
        </w:rPr>
        <w:t>8057,9</w:t>
      </w:r>
      <w:r>
        <w:rPr>
          <w:sz w:val="28"/>
          <w:szCs w:val="28"/>
        </w:rPr>
        <w:t xml:space="preserve"> тыс. рублей.</w:t>
      </w:r>
    </w:p>
    <w:p w:rsidR="009F70A6" w:rsidRDefault="009F70A6" w:rsidP="0087098C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Объем кредиторской задолженности </w:t>
      </w:r>
      <w:r>
        <w:rPr>
          <w:sz w:val="28"/>
          <w:szCs w:val="28"/>
        </w:rPr>
        <w:t>по состоянию на 01.01.202</w:t>
      </w:r>
      <w:r w:rsidR="004D332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сравнению с аналогичным периодом прошлого года у</w:t>
      </w:r>
      <w:r w:rsidR="00B61351">
        <w:rPr>
          <w:sz w:val="28"/>
          <w:szCs w:val="28"/>
        </w:rPr>
        <w:t>величился</w:t>
      </w:r>
      <w:r>
        <w:rPr>
          <w:sz w:val="28"/>
          <w:szCs w:val="28"/>
        </w:rPr>
        <w:t xml:space="preserve"> на </w:t>
      </w:r>
      <w:r w:rsidR="004D3324">
        <w:rPr>
          <w:sz w:val="28"/>
          <w:szCs w:val="28"/>
        </w:rPr>
        <w:t>5257,6</w:t>
      </w:r>
      <w:r>
        <w:rPr>
          <w:sz w:val="28"/>
          <w:szCs w:val="28"/>
        </w:rPr>
        <w:t xml:space="preserve"> тыс. руб</w:t>
      </w:r>
      <w:r w:rsidR="00B61351">
        <w:rPr>
          <w:sz w:val="28"/>
          <w:szCs w:val="28"/>
        </w:rPr>
        <w:t xml:space="preserve">лей </w:t>
      </w:r>
      <w:r>
        <w:rPr>
          <w:sz w:val="28"/>
          <w:szCs w:val="28"/>
        </w:rPr>
        <w:t>(</w:t>
      </w:r>
      <w:r w:rsidR="004D3324">
        <w:rPr>
          <w:sz w:val="28"/>
          <w:szCs w:val="28"/>
        </w:rPr>
        <w:t>2,1 раза</w:t>
      </w:r>
      <w:r w:rsidR="0087098C">
        <w:rPr>
          <w:sz w:val="28"/>
          <w:szCs w:val="28"/>
        </w:rPr>
        <w:t xml:space="preserve">) и составляет </w:t>
      </w:r>
      <w:r w:rsidR="004D3324">
        <w:rPr>
          <w:sz w:val="28"/>
          <w:szCs w:val="28"/>
        </w:rPr>
        <w:t>10140,1</w:t>
      </w:r>
      <w:r>
        <w:rPr>
          <w:sz w:val="28"/>
          <w:szCs w:val="28"/>
        </w:rPr>
        <w:t xml:space="preserve"> тыс. рублей, просроченной задолженности нет</w:t>
      </w:r>
      <w:r w:rsidR="00B61351">
        <w:rPr>
          <w:sz w:val="28"/>
          <w:szCs w:val="28"/>
        </w:rPr>
        <w:t>.</w:t>
      </w:r>
    </w:p>
    <w:p w:rsidR="009F70A6" w:rsidRDefault="009F70A6" w:rsidP="0087098C">
      <w:pPr>
        <w:widowControl w:val="0"/>
        <w:ind w:firstLine="567"/>
        <w:jc w:val="both"/>
        <w:rPr>
          <w:b/>
          <w:u w:val="single"/>
        </w:rPr>
      </w:pPr>
      <w:r>
        <w:rPr>
          <w:b/>
          <w:sz w:val="28"/>
          <w:szCs w:val="28"/>
          <w:u w:val="single"/>
        </w:rPr>
        <w:t>Дебиторская задолженность</w:t>
      </w:r>
      <w:r>
        <w:rPr>
          <w:b/>
          <w:u w:val="single"/>
        </w:rPr>
        <w:t xml:space="preserve"> </w:t>
      </w:r>
    </w:p>
    <w:p w:rsidR="009F70A6" w:rsidRDefault="009F70A6" w:rsidP="009F70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дебиторской задолженности в разрезе счетов, сл</w:t>
      </w:r>
      <w:r w:rsidR="0087098C">
        <w:rPr>
          <w:sz w:val="28"/>
          <w:szCs w:val="28"/>
        </w:rPr>
        <w:t xml:space="preserve">едует отметить, что наибольшая </w:t>
      </w:r>
      <w:r>
        <w:rPr>
          <w:sz w:val="28"/>
          <w:szCs w:val="28"/>
        </w:rPr>
        <w:t>дебиторская задолженность сложилась:</w:t>
      </w:r>
    </w:p>
    <w:p w:rsidR="00127905" w:rsidRDefault="00127905" w:rsidP="0087098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1C4093">
        <w:rPr>
          <w:sz w:val="28"/>
          <w:szCs w:val="28"/>
        </w:rPr>
        <w:t xml:space="preserve">коду </w:t>
      </w:r>
      <w:r>
        <w:rPr>
          <w:sz w:val="28"/>
          <w:szCs w:val="28"/>
        </w:rPr>
        <w:t>счет</w:t>
      </w:r>
      <w:r w:rsidR="001C4093">
        <w:rPr>
          <w:sz w:val="28"/>
          <w:szCs w:val="28"/>
        </w:rPr>
        <w:t>а</w:t>
      </w:r>
      <w:r>
        <w:rPr>
          <w:sz w:val="28"/>
          <w:szCs w:val="28"/>
        </w:rPr>
        <w:t xml:space="preserve"> 120641000 - расчеты с автономными учреждениями по авансам, предоставленным за счет целевой субсидии в сумме 11671,5 тыс. рублей;</w:t>
      </w:r>
    </w:p>
    <w:p w:rsidR="009F70A6" w:rsidRDefault="009F70A6" w:rsidP="0087098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1C4093">
        <w:rPr>
          <w:sz w:val="28"/>
          <w:szCs w:val="28"/>
        </w:rPr>
        <w:t xml:space="preserve">коду </w:t>
      </w:r>
      <w:r w:rsidR="00127905">
        <w:rPr>
          <w:sz w:val="28"/>
          <w:szCs w:val="28"/>
        </w:rPr>
        <w:t>счет</w:t>
      </w:r>
      <w:r w:rsidR="001C4093">
        <w:rPr>
          <w:sz w:val="28"/>
          <w:szCs w:val="28"/>
        </w:rPr>
        <w:t>а</w:t>
      </w:r>
      <w:r>
        <w:rPr>
          <w:sz w:val="28"/>
          <w:szCs w:val="28"/>
        </w:rPr>
        <w:t xml:space="preserve"> 1205</w:t>
      </w:r>
      <w:r w:rsidR="005C1FEF">
        <w:rPr>
          <w:sz w:val="28"/>
          <w:szCs w:val="28"/>
        </w:rPr>
        <w:t>53</w:t>
      </w:r>
      <w:r w:rsidR="00790AC2">
        <w:rPr>
          <w:sz w:val="28"/>
          <w:szCs w:val="28"/>
        </w:rPr>
        <w:t>000 -</w:t>
      </w:r>
      <w:r w:rsidR="00870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задолженность </w:t>
      </w:r>
      <w:r w:rsidR="005C1FEF">
        <w:rPr>
          <w:sz w:val="28"/>
          <w:szCs w:val="28"/>
        </w:rPr>
        <w:t>автономных и бюджетных</w:t>
      </w:r>
      <w:r w:rsidR="007C4F22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по </w:t>
      </w:r>
      <w:r w:rsidR="007C4F22">
        <w:rPr>
          <w:sz w:val="28"/>
          <w:szCs w:val="28"/>
        </w:rPr>
        <w:t xml:space="preserve">возврату неиспользованных остатков субсидий на иные цели </w:t>
      </w:r>
      <w:r>
        <w:rPr>
          <w:sz w:val="28"/>
          <w:szCs w:val="28"/>
        </w:rPr>
        <w:t xml:space="preserve">в сумме </w:t>
      </w:r>
      <w:r w:rsidR="007C4F22">
        <w:rPr>
          <w:sz w:val="28"/>
          <w:szCs w:val="28"/>
        </w:rPr>
        <w:t>7</w:t>
      </w:r>
      <w:r w:rsidR="00127905">
        <w:rPr>
          <w:sz w:val="28"/>
          <w:szCs w:val="28"/>
        </w:rPr>
        <w:t>290,5</w:t>
      </w:r>
      <w:r w:rsidR="00F926DD">
        <w:rPr>
          <w:sz w:val="28"/>
          <w:szCs w:val="28"/>
        </w:rPr>
        <w:t xml:space="preserve"> тыс. рублей</w:t>
      </w:r>
      <w:r w:rsidR="007C4F22">
        <w:rPr>
          <w:sz w:val="28"/>
          <w:szCs w:val="28"/>
        </w:rPr>
        <w:t>.</w:t>
      </w:r>
    </w:p>
    <w:p w:rsidR="009F70A6" w:rsidRDefault="009F70A6" w:rsidP="009F70A6">
      <w:pPr>
        <w:widowControl w:val="0"/>
        <w:spacing w:before="120"/>
        <w:ind w:firstLine="567"/>
        <w:jc w:val="both"/>
        <w:rPr>
          <w:b/>
          <w:u w:val="single"/>
        </w:rPr>
      </w:pPr>
      <w:r>
        <w:rPr>
          <w:b/>
          <w:sz w:val="28"/>
          <w:szCs w:val="28"/>
          <w:u w:val="single"/>
        </w:rPr>
        <w:t>Кредиторская задолженность</w:t>
      </w:r>
      <w:r>
        <w:rPr>
          <w:b/>
          <w:u w:val="single"/>
        </w:rPr>
        <w:t xml:space="preserve"> </w:t>
      </w:r>
    </w:p>
    <w:p w:rsidR="009F70A6" w:rsidRDefault="009F70A6" w:rsidP="0087098C">
      <w:pPr>
        <w:widowControl w:val="0"/>
        <w:spacing w:before="12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Анализируя кредиторскую задолженность бюджета района, следует отметить ее </w:t>
      </w:r>
      <w:r w:rsidR="00BD0BDE">
        <w:rPr>
          <w:sz w:val="28"/>
          <w:szCs w:val="28"/>
        </w:rPr>
        <w:t>значительн</w:t>
      </w:r>
      <w:r w:rsidR="001506EA">
        <w:rPr>
          <w:sz w:val="28"/>
          <w:szCs w:val="28"/>
        </w:rPr>
        <w:t>ый рост</w:t>
      </w:r>
      <w:r>
        <w:rPr>
          <w:sz w:val="28"/>
          <w:szCs w:val="28"/>
        </w:rPr>
        <w:t xml:space="preserve"> </w:t>
      </w:r>
      <w:r w:rsidR="00BD0BDE">
        <w:rPr>
          <w:sz w:val="28"/>
          <w:szCs w:val="28"/>
        </w:rPr>
        <w:t xml:space="preserve">в 2,1 раза, за счет </w:t>
      </w:r>
      <w:r w:rsidR="001506EA">
        <w:rPr>
          <w:sz w:val="28"/>
          <w:szCs w:val="28"/>
        </w:rPr>
        <w:t>увеличения остатков межбюджетных трансфертов, подлежащих возврату в областной бюджет</w:t>
      </w:r>
      <w:r w:rsidR="001C4093">
        <w:rPr>
          <w:sz w:val="28"/>
          <w:szCs w:val="28"/>
        </w:rPr>
        <w:t xml:space="preserve"> по коду счета 130305000</w:t>
      </w:r>
      <w:r>
        <w:rPr>
          <w:sz w:val="28"/>
          <w:szCs w:val="28"/>
        </w:rPr>
        <w:t xml:space="preserve">. </w:t>
      </w:r>
      <w:r w:rsidRPr="00FD217F">
        <w:rPr>
          <w:sz w:val="28"/>
          <w:szCs w:val="28"/>
        </w:rPr>
        <w:t xml:space="preserve">В пояснительной записке раскрыта подробная информация </w:t>
      </w:r>
      <w:r w:rsidR="001C4093">
        <w:rPr>
          <w:sz w:val="28"/>
          <w:szCs w:val="28"/>
        </w:rPr>
        <w:t xml:space="preserve">о </w:t>
      </w:r>
      <w:r w:rsidRPr="00FD217F">
        <w:rPr>
          <w:sz w:val="28"/>
          <w:szCs w:val="28"/>
        </w:rPr>
        <w:t>кредиторской задолженности</w:t>
      </w:r>
      <w:r>
        <w:rPr>
          <w:sz w:val="28"/>
          <w:szCs w:val="28"/>
        </w:rPr>
        <w:t xml:space="preserve">. </w:t>
      </w:r>
    </w:p>
    <w:p w:rsidR="009F70A6" w:rsidRDefault="009F70A6" w:rsidP="0087098C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На 01.01.202</w:t>
      </w:r>
      <w:r w:rsidR="000275E5">
        <w:rPr>
          <w:sz w:val="28"/>
          <w:szCs w:val="28"/>
        </w:rPr>
        <w:t>3</w:t>
      </w:r>
      <w:r w:rsidR="0087098C">
        <w:rPr>
          <w:sz w:val="28"/>
          <w:szCs w:val="28"/>
        </w:rPr>
        <w:t xml:space="preserve"> года просроченной </w:t>
      </w:r>
      <w:r>
        <w:rPr>
          <w:sz w:val="28"/>
          <w:szCs w:val="28"/>
        </w:rPr>
        <w:t xml:space="preserve">кредиторской задолженности нет. </w:t>
      </w:r>
      <w:bookmarkEnd w:id="10"/>
    </w:p>
    <w:p w:rsidR="009F70A6" w:rsidRDefault="009F70A6" w:rsidP="009F70A6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Предоставление и погашение бюджетных кредитов и обязательств по государственным гарантиям, государственный долг</w:t>
      </w:r>
    </w:p>
    <w:p w:rsidR="009F70A6" w:rsidRDefault="009F70A6" w:rsidP="009F7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долговых обязательствах Пестовского муниципального района, составляющих муниципальный долг Пестовского муниципального района, по видам этих обязательств в соответствии с требованиями с</w:t>
      </w:r>
      <w:r w:rsidR="0087098C">
        <w:rPr>
          <w:sz w:val="28"/>
          <w:szCs w:val="28"/>
        </w:rPr>
        <w:t>татьи 100 Бюджетного кодекса РФ</w:t>
      </w:r>
      <w:r>
        <w:rPr>
          <w:sz w:val="28"/>
          <w:szCs w:val="28"/>
        </w:rPr>
        <w:t xml:space="preserve"> внесена в муниципальную долговую книгу. Муниципальная долговая книга ведется в соответствии с Порядком ведения муниципальной долговой книги Пестовского районного муниципального </w:t>
      </w:r>
      <w:r>
        <w:rPr>
          <w:sz w:val="28"/>
          <w:szCs w:val="28"/>
        </w:rPr>
        <w:lastRenderedPageBreak/>
        <w:t xml:space="preserve">образования, утвержденным Постановлением Администрации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от 06.12.2010 №1178.</w:t>
      </w:r>
    </w:p>
    <w:p w:rsidR="009F70A6" w:rsidRDefault="009F70A6" w:rsidP="00870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предоставленной информацией раздела 2 формы 0503172 сумма государственного (муниципального долга) на 01.01.202</w:t>
      </w:r>
      <w:r w:rsidR="00CB0B6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составляет </w:t>
      </w:r>
      <w:r w:rsidR="00DA1454">
        <w:rPr>
          <w:sz w:val="28"/>
          <w:szCs w:val="28"/>
        </w:rPr>
        <w:t>68</w:t>
      </w:r>
      <w:r w:rsidR="00033C46">
        <w:rPr>
          <w:sz w:val="28"/>
          <w:szCs w:val="28"/>
        </w:rPr>
        <w:t>186</w:t>
      </w:r>
      <w:r w:rsidR="00DA145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="00DA1454">
        <w:rPr>
          <w:sz w:val="28"/>
          <w:szCs w:val="28"/>
        </w:rPr>
        <w:t>ниже</w:t>
      </w:r>
      <w:r>
        <w:rPr>
          <w:sz w:val="28"/>
          <w:szCs w:val="28"/>
        </w:rPr>
        <w:t xml:space="preserve"> уровня прошлого года на</w:t>
      </w:r>
      <w:r w:rsidR="007161BF">
        <w:rPr>
          <w:sz w:val="28"/>
          <w:szCs w:val="28"/>
        </w:rPr>
        <w:t xml:space="preserve"> 0,2 </w:t>
      </w:r>
      <w:r>
        <w:rPr>
          <w:sz w:val="28"/>
          <w:szCs w:val="28"/>
        </w:rPr>
        <w:t xml:space="preserve">тыс. рублей или на </w:t>
      </w:r>
      <w:r w:rsidR="007161BF">
        <w:rPr>
          <w:sz w:val="28"/>
          <w:szCs w:val="28"/>
        </w:rPr>
        <w:t>0,2</w:t>
      </w:r>
      <w:r>
        <w:rPr>
          <w:sz w:val="28"/>
          <w:szCs w:val="28"/>
        </w:rPr>
        <w:t xml:space="preserve">%. </w:t>
      </w:r>
    </w:p>
    <w:p w:rsidR="00926F71" w:rsidRDefault="009F70A6" w:rsidP="0087098C">
      <w:pPr>
        <w:tabs>
          <w:tab w:val="num" w:pos="1680"/>
          <w:tab w:val="num" w:pos="1800"/>
        </w:tabs>
        <w:spacing w:before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муниципального долга вход</w:t>
      </w:r>
      <w:r w:rsidR="00926F71">
        <w:rPr>
          <w:sz w:val="28"/>
          <w:szCs w:val="28"/>
        </w:rPr>
        <w:t>ит долг по бюджетным кредитам в объеме 68186,0 тыс. рублей или 100% от общей суммы муниципального долга. Долг по</w:t>
      </w:r>
      <w:r w:rsidR="00926F71" w:rsidRPr="00926F71">
        <w:rPr>
          <w:sz w:val="28"/>
          <w:szCs w:val="28"/>
        </w:rPr>
        <w:t xml:space="preserve"> </w:t>
      </w:r>
      <w:r w:rsidR="00926F71">
        <w:rPr>
          <w:sz w:val="28"/>
          <w:szCs w:val="28"/>
        </w:rPr>
        <w:t>банковским кредитам на 01.01.2023 года отсутствует.</w:t>
      </w:r>
    </w:p>
    <w:p w:rsidR="009F70A6" w:rsidRDefault="009F70A6" w:rsidP="00870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Сумма муниципального долга по состоянию на 01.01.202</w:t>
      </w:r>
      <w:r w:rsidR="003D306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не превышает предельный объем муниц</w:t>
      </w:r>
      <w:r w:rsidR="0087098C">
        <w:rPr>
          <w:sz w:val="28"/>
          <w:szCs w:val="28"/>
        </w:rPr>
        <w:t xml:space="preserve">ипального долга, установленный </w:t>
      </w:r>
      <w:r>
        <w:rPr>
          <w:sz w:val="28"/>
          <w:szCs w:val="28"/>
        </w:rPr>
        <w:t xml:space="preserve">Решением Думы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t xml:space="preserve"> </w:t>
      </w:r>
      <w:r>
        <w:rPr>
          <w:sz w:val="28"/>
          <w:szCs w:val="28"/>
        </w:rPr>
        <w:t>от 2</w:t>
      </w:r>
      <w:r w:rsidR="00D94C8D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CE5D04">
        <w:rPr>
          <w:sz w:val="28"/>
          <w:szCs w:val="28"/>
        </w:rPr>
        <w:t>2</w:t>
      </w:r>
      <w:r w:rsidR="00D94C8D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94C8D">
        <w:rPr>
          <w:sz w:val="28"/>
          <w:szCs w:val="28"/>
        </w:rPr>
        <w:t>9</w:t>
      </w:r>
      <w:r w:rsidR="003D3069">
        <w:rPr>
          <w:sz w:val="28"/>
          <w:szCs w:val="28"/>
        </w:rPr>
        <w:t>3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CE5D04">
        <w:rPr>
          <w:sz w:val="28"/>
          <w:szCs w:val="28"/>
        </w:rPr>
        <w:t>2</w:t>
      </w:r>
      <w:r w:rsidR="003D3069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3D306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3D306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(с изменениями) в объеме </w:t>
      </w:r>
      <w:r w:rsidR="003D3069">
        <w:rPr>
          <w:sz w:val="28"/>
          <w:szCs w:val="28"/>
        </w:rPr>
        <w:t>68186,0</w:t>
      </w:r>
      <w:r>
        <w:rPr>
          <w:sz w:val="28"/>
          <w:szCs w:val="28"/>
        </w:rPr>
        <w:t xml:space="preserve"> тыс. рублей.</w:t>
      </w:r>
    </w:p>
    <w:p w:rsidR="009F70A6" w:rsidRDefault="009F70A6" w:rsidP="00870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на обслуживание муниципального долга не превысила 15-ти процентный размер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установленный статьей 111 Бюджетного кодекса Российской Федерации</w:t>
      </w:r>
      <w:r w:rsidR="00D1124A" w:rsidRPr="00D1124A">
        <w:rPr>
          <w:sz w:val="28"/>
          <w:szCs w:val="28"/>
        </w:rPr>
        <w:t xml:space="preserve"> </w:t>
      </w:r>
      <w:r w:rsidR="00D1124A">
        <w:rPr>
          <w:sz w:val="28"/>
          <w:szCs w:val="28"/>
        </w:rPr>
        <w:t xml:space="preserve">и составила </w:t>
      </w:r>
      <w:r w:rsidR="005412A8">
        <w:rPr>
          <w:sz w:val="28"/>
          <w:szCs w:val="28"/>
        </w:rPr>
        <w:t>0,</w:t>
      </w:r>
      <w:r w:rsidR="004B6008">
        <w:rPr>
          <w:sz w:val="28"/>
          <w:szCs w:val="28"/>
        </w:rPr>
        <w:t>2</w:t>
      </w:r>
      <w:r w:rsidR="00D1124A">
        <w:rPr>
          <w:sz w:val="28"/>
          <w:szCs w:val="28"/>
        </w:rPr>
        <w:t>% (</w:t>
      </w:r>
      <w:r w:rsidR="004B6008">
        <w:rPr>
          <w:sz w:val="28"/>
          <w:szCs w:val="28"/>
        </w:rPr>
        <w:t>1038,2</w:t>
      </w:r>
      <w:r w:rsidR="00D1124A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BB4E4E" w:rsidRDefault="00BB4E4E" w:rsidP="009F70A6">
      <w:pPr>
        <w:ind w:firstLine="709"/>
        <w:jc w:val="center"/>
        <w:rPr>
          <w:b/>
          <w:sz w:val="28"/>
          <w:szCs w:val="28"/>
          <w:u w:val="single"/>
        </w:rPr>
      </w:pPr>
    </w:p>
    <w:p w:rsidR="009F70A6" w:rsidRPr="00BB4E4E" w:rsidRDefault="009F70A6" w:rsidP="009F70A6">
      <w:pPr>
        <w:ind w:firstLine="709"/>
        <w:jc w:val="center"/>
        <w:rPr>
          <w:b/>
          <w:sz w:val="28"/>
          <w:szCs w:val="28"/>
          <w:u w:val="single"/>
        </w:rPr>
      </w:pPr>
      <w:bookmarkStart w:id="11" w:name="_GoBack"/>
      <w:bookmarkEnd w:id="11"/>
      <w:r w:rsidRPr="00BB4E4E">
        <w:rPr>
          <w:b/>
          <w:sz w:val="28"/>
          <w:szCs w:val="28"/>
          <w:u w:val="single"/>
        </w:rPr>
        <w:t>Вывод:</w:t>
      </w:r>
    </w:p>
    <w:p w:rsidR="009F70A6" w:rsidRDefault="009F70A6" w:rsidP="009B3785">
      <w:pPr>
        <w:tabs>
          <w:tab w:val="num" w:pos="1680"/>
          <w:tab w:val="num" w:pos="1800"/>
        </w:tabs>
        <w:spacing w:before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для внешней проверки отчёт об исполнении бюджета Пестовского муниципального района за 20</w:t>
      </w:r>
      <w:r w:rsidR="00F3539C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соответствует требованиям законодательства Российской Федерации, применимого в части подготовки годового бухгалтерского отчёта и отчёта об исполнении бюджета муниципального образования. </w:t>
      </w:r>
    </w:p>
    <w:p w:rsidR="009F70A6" w:rsidRDefault="009F70A6" w:rsidP="009B3785">
      <w:pPr>
        <w:tabs>
          <w:tab w:val="num" w:pos="1680"/>
          <w:tab w:val="num" w:pos="1800"/>
        </w:tabs>
        <w:spacing w:before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 отчета об исполнении бюджета Пестовского муниципального района за 20</w:t>
      </w:r>
      <w:r w:rsidR="00F3539C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 w:rsidR="009B3785">
        <w:rPr>
          <w:sz w:val="28"/>
          <w:szCs w:val="28"/>
        </w:rPr>
        <w:t xml:space="preserve"> год К</w:t>
      </w:r>
      <w:r>
        <w:rPr>
          <w:sz w:val="28"/>
          <w:szCs w:val="28"/>
        </w:rPr>
        <w:t>онтрольно-счетная палата подтверждает достоверность отчета об исполнении бюджета района, представленного в форме Проекта, и считает целесообразным предложить:</w:t>
      </w:r>
    </w:p>
    <w:p w:rsidR="009F70A6" w:rsidRDefault="009F70A6" w:rsidP="009B378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Думе Пестовского муниципального района:</w:t>
      </w:r>
    </w:p>
    <w:p w:rsidR="009F70A6" w:rsidRDefault="009F70A6" w:rsidP="009F7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Пестовского муниципального района за 20</w:t>
      </w:r>
      <w:r w:rsidR="00F3539C">
        <w:rPr>
          <w:sz w:val="28"/>
          <w:szCs w:val="28"/>
        </w:rPr>
        <w:t>2</w:t>
      </w:r>
      <w:r w:rsidR="00CB0B6A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9F70A6" w:rsidRDefault="009F70A6" w:rsidP="009F70A6">
      <w:pPr>
        <w:jc w:val="both"/>
        <w:rPr>
          <w:sz w:val="28"/>
          <w:szCs w:val="28"/>
        </w:rPr>
      </w:pPr>
    </w:p>
    <w:p w:rsidR="009B3785" w:rsidRDefault="009B3785" w:rsidP="009F70A6">
      <w:pPr>
        <w:jc w:val="both"/>
        <w:rPr>
          <w:sz w:val="28"/>
          <w:szCs w:val="28"/>
        </w:rPr>
      </w:pPr>
    </w:p>
    <w:p w:rsidR="009F70A6" w:rsidRDefault="00F12836" w:rsidP="009F70A6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F70A6">
        <w:rPr>
          <w:sz w:val="28"/>
          <w:szCs w:val="28"/>
        </w:rPr>
        <w:t xml:space="preserve"> </w:t>
      </w:r>
    </w:p>
    <w:p w:rsidR="00F3539C" w:rsidRDefault="009F70A6" w:rsidP="009F70A6">
      <w:r>
        <w:rPr>
          <w:sz w:val="28"/>
          <w:szCs w:val="28"/>
        </w:rPr>
        <w:t xml:space="preserve">Контрольно-счетной палаты                                                        </w:t>
      </w:r>
      <w:r w:rsidR="00F128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12836">
        <w:rPr>
          <w:sz w:val="28"/>
          <w:szCs w:val="28"/>
        </w:rPr>
        <w:t>Е.</w:t>
      </w:r>
      <w:r w:rsidR="009B3785">
        <w:rPr>
          <w:sz w:val="28"/>
          <w:szCs w:val="28"/>
        </w:rPr>
        <w:t xml:space="preserve"> </w:t>
      </w:r>
      <w:r w:rsidR="00F12836">
        <w:rPr>
          <w:sz w:val="28"/>
          <w:szCs w:val="28"/>
        </w:rPr>
        <w:t>Г.</w:t>
      </w:r>
      <w:r w:rsidR="009B3785">
        <w:rPr>
          <w:sz w:val="28"/>
          <w:szCs w:val="28"/>
        </w:rPr>
        <w:t xml:space="preserve"> </w:t>
      </w:r>
      <w:proofErr w:type="spellStart"/>
      <w:r w:rsidR="00F12836">
        <w:rPr>
          <w:sz w:val="28"/>
          <w:szCs w:val="28"/>
        </w:rPr>
        <w:t>Рыцарева</w:t>
      </w:r>
      <w:proofErr w:type="spellEnd"/>
    </w:p>
    <w:sectPr w:rsidR="00F3539C" w:rsidSect="00BB4E4E">
      <w:footerReference w:type="default" r:id="rId10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7F" w:rsidRDefault="0071387F" w:rsidP="002A77AF">
      <w:r>
        <w:separator/>
      </w:r>
    </w:p>
  </w:endnote>
  <w:endnote w:type="continuationSeparator" w:id="0">
    <w:p w:rsidR="0071387F" w:rsidRDefault="0071387F" w:rsidP="002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0329"/>
      <w:docPartObj>
        <w:docPartGallery w:val="Page Numbers (Bottom of Page)"/>
        <w:docPartUnique/>
      </w:docPartObj>
    </w:sdtPr>
    <w:sdtContent>
      <w:p w:rsidR="0063337D" w:rsidRDefault="0063337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E4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3337D" w:rsidRDefault="006333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7F" w:rsidRDefault="0071387F" w:rsidP="002A77AF">
      <w:r>
        <w:separator/>
      </w:r>
    </w:p>
  </w:footnote>
  <w:footnote w:type="continuationSeparator" w:id="0">
    <w:p w:rsidR="0071387F" w:rsidRDefault="0071387F" w:rsidP="002A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427F6"/>
    <w:multiLevelType w:val="hybridMultilevel"/>
    <w:tmpl w:val="A8345C9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C3CED"/>
    <w:multiLevelType w:val="hybridMultilevel"/>
    <w:tmpl w:val="0ABA06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C36A7"/>
    <w:multiLevelType w:val="hybridMultilevel"/>
    <w:tmpl w:val="74102EC6"/>
    <w:lvl w:ilvl="0" w:tplc="67221A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30250"/>
    <w:multiLevelType w:val="hybridMultilevel"/>
    <w:tmpl w:val="DE68CD2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0A6"/>
    <w:rsid w:val="00001DF2"/>
    <w:rsid w:val="00002ABE"/>
    <w:rsid w:val="00003B3A"/>
    <w:rsid w:val="0000554F"/>
    <w:rsid w:val="0001083A"/>
    <w:rsid w:val="00017FBD"/>
    <w:rsid w:val="000275E5"/>
    <w:rsid w:val="00033C46"/>
    <w:rsid w:val="0003599C"/>
    <w:rsid w:val="00036992"/>
    <w:rsid w:val="0004078A"/>
    <w:rsid w:val="00045AD4"/>
    <w:rsid w:val="000755CA"/>
    <w:rsid w:val="00077FCA"/>
    <w:rsid w:val="00082EB0"/>
    <w:rsid w:val="00085151"/>
    <w:rsid w:val="00085A88"/>
    <w:rsid w:val="00087045"/>
    <w:rsid w:val="000B34FE"/>
    <w:rsid w:val="000B4C1D"/>
    <w:rsid w:val="000B7C34"/>
    <w:rsid w:val="000C34B8"/>
    <w:rsid w:val="000D0FE6"/>
    <w:rsid w:val="000D6ADD"/>
    <w:rsid w:val="000D76EC"/>
    <w:rsid w:val="000E5052"/>
    <w:rsid w:val="000E5AF1"/>
    <w:rsid w:val="000E62FE"/>
    <w:rsid w:val="000E7002"/>
    <w:rsid w:val="001043C7"/>
    <w:rsid w:val="001151CB"/>
    <w:rsid w:val="00123358"/>
    <w:rsid w:val="001260F0"/>
    <w:rsid w:val="001264B9"/>
    <w:rsid w:val="00127905"/>
    <w:rsid w:val="00130448"/>
    <w:rsid w:val="00140FED"/>
    <w:rsid w:val="001506EA"/>
    <w:rsid w:val="00156B98"/>
    <w:rsid w:val="00184EFA"/>
    <w:rsid w:val="00186B52"/>
    <w:rsid w:val="00191AA8"/>
    <w:rsid w:val="001A4CB6"/>
    <w:rsid w:val="001B66E7"/>
    <w:rsid w:val="001C4093"/>
    <w:rsid w:val="001C750C"/>
    <w:rsid w:val="001D66D5"/>
    <w:rsid w:val="001D7938"/>
    <w:rsid w:val="001E3E99"/>
    <w:rsid w:val="001F0650"/>
    <w:rsid w:val="001F3302"/>
    <w:rsid w:val="001F365E"/>
    <w:rsid w:val="00204DF6"/>
    <w:rsid w:val="00205BA2"/>
    <w:rsid w:val="00215FF4"/>
    <w:rsid w:val="00224BF4"/>
    <w:rsid w:val="0022778E"/>
    <w:rsid w:val="002314F4"/>
    <w:rsid w:val="002654C8"/>
    <w:rsid w:val="00267C85"/>
    <w:rsid w:val="002752FD"/>
    <w:rsid w:val="00286513"/>
    <w:rsid w:val="002945A8"/>
    <w:rsid w:val="0029489E"/>
    <w:rsid w:val="0029548E"/>
    <w:rsid w:val="00295753"/>
    <w:rsid w:val="002A77AF"/>
    <w:rsid w:val="002B36F1"/>
    <w:rsid w:val="002B666D"/>
    <w:rsid w:val="002C1650"/>
    <w:rsid w:val="002D1B4F"/>
    <w:rsid w:val="002D33B8"/>
    <w:rsid w:val="002F0AFC"/>
    <w:rsid w:val="002F2042"/>
    <w:rsid w:val="00305FBA"/>
    <w:rsid w:val="00311692"/>
    <w:rsid w:val="0032078C"/>
    <w:rsid w:val="00324489"/>
    <w:rsid w:val="0033590D"/>
    <w:rsid w:val="003412EA"/>
    <w:rsid w:val="00343ECD"/>
    <w:rsid w:val="00345466"/>
    <w:rsid w:val="00346D3C"/>
    <w:rsid w:val="00356794"/>
    <w:rsid w:val="0036243B"/>
    <w:rsid w:val="00373235"/>
    <w:rsid w:val="00376206"/>
    <w:rsid w:val="003801B2"/>
    <w:rsid w:val="00385C05"/>
    <w:rsid w:val="00390868"/>
    <w:rsid w:val="0039142E"/>
    <w:rsid w:val="003A3609"/>
    <w:rsid w:val="003A4DF2"/>
    <w:rsid w:val="003C0B78"/>
    <w:rsid w:val="003C2DA1"/>
    <w:rsid w:val="003C52F3"/>
    <w:rsid w:val="003D3069"/>
    <w:rsid w:val="003E183F"/>
    <w:rsid w:val="003E5A51"/>
    <w:rsid w:val="0041421C"/>
    <w:rsid w:val="0042536B"/>
    <w:rsid w:val="004278BB"/>
    <w:rsid w:val="004313A9"/>
    <w:rsid w:val="00431A01"/>
    <w:rsid w:val="00465A03"/>
    <w:rsid w:val="00470469"/>
    <w:rsid w:val="004756D5"/>
    <w:rsid w:val="00475E7A"/>
    <w:rsid w:val="00480F8E"/>
    <w:rsid w:val="00492128"/>
    <w:rsid w:val="004932E3"/>
    <w:rsid w:val="00494C30"/>
    <w:rsid w:val="004A0EC1"/>
    <w:rsid w:val="004A620F"/>
    <w:rsid w:val="004A791D"/>
    <w:rsid w:val="004B6008"/>
    <w:rsid w:val="004C729E"/>
    <w:rsid w:val="004C72E7"/>
    <w:rsid w:val="004D025E"/>
    <w:rsid w:val="004D101E"/>
    <w:rsid w:val="004D3324"/>
    <w:rsid w:val="004D3C65"/>
    <w:rsid w:val="004F6636"/>
    <w:rsid w:val="00505408"/>
    <w:rsid w:val="0050540D"/>
    <w:rsid w:val="0051302C"/>
    <w:rsid w:val="00513ED7"/>
    <w:rsid w:val="00515D9F"/>
    <w:rsid w:val="00522D6E"/>
    <w:rsid w:val="00530963"/>
    <w:rsid w:val="00530B09"/>
    <w:rsid w:val="005340AC"/>
    <w:rsid w:val="005412A8"/>
    <w:rsid w:val="00550EA3"/>
    <w:rsid w:val="0055143B"/>
    <w:rsid w:val="005574C3"/>
    <w:rsid w:val="00564C05"/>
    <w:rsid w:val="00566824"/>
    <w:rsid w:val="005717B0"/>
    <w:rsid w:val="0057458D"/>
    <w:rsid w:val="00576BC4"/>
    <w:rsid w:val="005853E0"/>
    <w:rsid w:val="00592249"/>
    <w:rsid w:val="005965BA"/>
    <w:rsid w:val="00596D94"/>
    <w:rsid w:val="005C1FEF"/>
    <w:rsid w:val="005C2174"/>
    <w:rsid w:val="005E143A"/>
    <w:rsid w:val="005F4214"/>
    <w:rsid w:val="005F4766"/>
    <w:rsid w:val="005F4C46"/>
    <w:rsid w:val="005F50D8"/>
    <w:rsid w:val="005F547A"/>
    <w:rsid w:val="00607935"/>
    <w:rsid w:val="00612307"/>
    <w:rsid w:val="0061625B"/>
    <w:rsid w:val="00617C1D"/>
    <w:rsid w:val="00624F6A"/>
    <w:rsid w:val="0063337D"/>
    <w:rsid w:val="00653A1A"/>
    <w:rsid w:val="006626D1"/>
    <w:rsid w:val="00665427"/>
    <w:rsid w:val="00675495"/>
    <w:rsid w:val="006830EF"/>
    <w:rsid w:val="0068321D"/>
    <w:rsid w:val="00683F48"/>
    <w:rsid w:val="00694605"/>
    <w:rsid w:val="006D1ED1"/>
    <w:rsid w:val="006D5ECE"/>
    <w:rsid w:val="006D6BEB"/>
    <w:rsid w:val="006E2402"/>
    <w:rsid w:val="006F431B"/>
    <w:rsid w:val="0071259E"/>
    <w:rsid w:val="00712F4C"/>
    <w:rsid w:val="0071387F"/>
    <w:rsid w:val="007161BF"/>
    <w:rsid w:val="00725F4A"/>
    <w:rsid w:val="00736391"/>
    <w:rsid w:val="00740F21"/>
    <w:rsid w:val="00751336"/>
    <w:rsid w:val="00756C7A"/>
    <w:rsid w:val="0076096C"/>
    <w:rsid w:val="00774610"/>
    <w:rsid w:val="00785759"/>
    <w:rsid w:val="00786471"/>
    <w:rsid w:val="00790AC2"/>
    <w:rsid w:val="007917F7"/>
    <w:rsid w:val="007A4E56"/>
    <w:rsid w:val="007A6E4A"/>
    <w:rsid w:val="007B4669"/>
    <w:rsid w:val="007C4F22"/>
    <w:rsid w:val="007D56E9"/>
    <w:rsid w:val="007E2C2E"/>
    <w:rsid w:val="007E48F5"/>
    <w:rsid w:val="007E4C6C"/>
    <w:rsid w:val="007F2A72"/>
    <w:rsid w:val="007F38F4"/>
    <w:rsid w:val="007F5A03"/>
    <w:rsid w:val="007F75C0"/>
    <w:rsid w:val="008016E9"/>
    <w:rsid w:val="00813FFE"/>
    <w:rsid w:val="00831A7E"/>
    <w:rsid w:val="00853664"/>
    <w:rsid w:val="00865419"/>
    <w:rsid w:val="0086787D"/>
    <w:rsid w:val="0087098C"/>
    <w:rsid w:val="00882A7D"/>
    <w:rsid w:val="0088396F"/>
    <w:rsid w:val="008B655D"/>
    <w:rsid w:val="008C3E2A"/>
    <w:rsid w:val="008F3A60"/>
    <w:rsid w:val="009077AD"/>
    <w:rsid w:val="009161EC"/>
    <w:rsid w:val="00916D05"/>
    <w:rsid w:val="00917C5A"/>
    <w:rsid w:val="00926F71"/>
    <w:rsid w:val="009279C8"/>
    <w:rsid w:val="00937E40"/>
    <w:rsid w:val="00940B8A"/>
    <w:rsid w:val="00942F6F"/>
    <w:rsid w:val="009445F6"/>
    <w:rsid w:val="0094585D"/>
    <w:rsid w:val="00946D90"/>
    <w:rsid w:val="0094770A"/>
    <w:rsid w:val="009558BA"/>
    <w:rsid w:val="009674DD"/>
    <w:rsid w:val="00967AEF"/>
    <w:rsid w:val="00967D30"/>
    <w:rsid w:val="00970875"/>
    <w:rsid w:val="009723EB"/>
    <w:rsid w:val="00980A07"/>
    <w:rsid w:val="00981292"/>
    <w:rsid w:val="00990288"/>
    <w:rsid w:val="00991130"/>
    <w:rsid w:val="0099155D"/>
    <w:rsid w:val="00991EEB"/>
    <w:rsid w:val="009A24E5"/>
    <w:rsid w:val="009B08B9"/>
    <w:rsid w:val="009B3785"/>
    <w:rsid w:val="009C67D8"/>
    <w:rsid w:val="009D62EB"/>
    <w:rsid w:val="009E1CF0"/>
    <w:rsid w:val="009E450B"/>
    <w:rsid w:val="009E53A3"/>
    <w:rsid w:val="009E5CB1"/>
    <w:rsid w:val="009F0B01"/>
    <w:rsid w:val="009F5590"/>
    <w:rsid w:val="009F6E30"/>
    <w:rsid w:val="009F70A6"/>
    <w:rsid w:val="009F7544"/>
    <w:rsid w:val="00A023B0"/>
    <w:rsid w:val="00A06315"/>
    <w:rsid w:val="00A239F9"/>
    <w:rsid w:val="00A3009A"/>
    <w:rsid w:val="00A3165C"/>
    <w:rsid w:val="00A37AEA"/>
    <w:rsid w:val="00A427C5"/>
    <w:rsid w:val="00A44A3E"/>
    <w:rsid w:val="00A46708"/>
    <w:rsid w:val="00A52EFB"/>
    <w:rsid w:val="00A5739C"/>
    <w:rsid w:val="00A6266D"/>
    <w:rsid w:val="00A634CC"/>
    <w:rsid w:val="00A7733D"/>
    <w:rsid w:val="00A77912"/>
    <w:rsid w:val="00A83920"/>
    <w:rsid w:val="00A900B8"/>
    <w:rsid w:val="00A91707"/>
    <w:rsid w:val="00AA449F"/>
    <w:rsid w:val="00AB782C"/>
    <w:rsid w:val="00AC4EF9"/>
    <w:rsid w:val="00AC5C39"/>
    <w:rsid w:val="00AD2948"/>
    <w:rsid w:val="00AD65DE"/>
    <w:rsid w:val="00AE0692"/>
    <w:rsid w:val="00AE0CB5"/>
    <w:rsid w:val="00AE3046"/>
    <w:rsid w:val="00AE4809"/>
    <w:rsid w:val="00AE5DC8"/>
    <w:rsid w:val="00AF2F31"/>
    <w:rsid w:val="00AF4A09"/>
    <w:rsid w:val="00AF75CC"/>
    <w:rsid w:val="00B01905"/>
    <w:rsid w:val="00B02F4E"/>
    <w:rsid w:val="00B03438"/>
    <w:rsid w:val="00B20235"/>
    <w:rsid w:val="00B2141E"/>
    <w:rsid w:val="00B223A7"/>
    <w:rsid w:val="00B272F1"/>
    <w:rsid w:val="00B32F51"/>
    <w:rsid w:val="00B37507"/>
    <w:rsid w:val="00B47461"/>
    <w:rsid w:val="00B61351"/>
    <w:rsid w:val="00B63610"/>
    <w:rsid w:val="00B72BBE"/>
    <w:rsid w:val="00B77CD7"/>
    <w:rsid w:val="00BA4616"/>
    <w:rsid w:val="00BB01F5"/>
    <w:rsid w:val="00BB4E4E"/>
    <w:rsid w:val="00BB71BF"/>
    <w:rsid w:val="00BC4774"/>
    <w:rsid w:val="00BD0ACB"/>
    <w:rsid w:val="00BD0BDE"/>
    <w:rsid w:val="00BD286C"/>
    <w:rsid w:val="00BE25DF"/>
    <w:rsid w:val="00C046A9"/>
    <w:rsid w:val="00C11F27"/>
    <w:rsid w:val="00C14ADE"/>
    <w:rsid w:val="00C22ED5"/>
    <w:rsid w:val="00C259F2"/>
    <w:rsid w:val="00C3196E"/>
    <w:rsid w:val="00C3239D"/>
    <w:rsid w:val="00C33D1D"/>
    <w:rsid w:val="00C33DE4"/>
    <w:rsid w:val="00C4074F"/>
    <w:rsid w:val="00C41BB9"/>
    <w:rsid w:val="00C47571"/>
    <w:rsid w:val="00C57997"/>
    <w:rsid w:val="00C70AA3"/>
    <w:rsid w:val="00C7230E"/>
    <w:rsid w:val="00C818D7"/>
    <w:rsid w:val="00C81AC7"/>
    <w:rsid w:val="00C8251C"/>
    <w:rsid w:val="00C8357C"/>
    <w:rsid w:val="00C8754D"/>
    <w:rsid w:val="00CA3CA9"/>
    <w:rsid w:val="00CB0B6A"/>
    <w:rsid w:val="00CB4E31"/>
    <w:rsid w:val="00CB4FE3"/>
    <w:rsid w:val="00CC1C6C"/>
    <w:rsid w:val="00CC2FEE"/>
    <w:rsid w:val="00CC4B40"/>
    <w:rsid w:val="00CC4DA3"/>
    <w:rsid w:val="00CD0A85"/>
    <w:rsid w:val="00CD3137"/>
    <w:rsid w:val="00CE5D04"/>
    <w:rsid w:val="00D00D80"/>
    <w:rsid w:val="00D07555"/>
    <w:rsid w:val="00D1124A"/>
    <w:rsid w:val="00D2793A"/>
    <w:rsid w:val="00D56DD6"/>
    <w:rsid w:val="00D62E82"/>
    <w:rsid w:val="00D719A9"/>
    <w:rsid w:val="00D73CEA"/>
    <w:rsid w:val="00D840BD"/>
    <w:rsid w:val="00D918F3"/>
    <w:rsid w:val="00D94C8D"/>
    <w:rsid w:val="00D96FA5"/>
    <w:rsid w:val="00DA1454"/>
    <w:rsid w:val="00DA4EB8"/>
    <w:rsid w:val="00DA7363"/>
    <w:rsid w:val="00DB7C19"/>
    <w:rsid w:val="00DC487F"/>
    <w:rsid w:val="00DD56B3"/>
    <w:rsid w:val="00DD799D"/>
    <w:rsid w:val="00DE4E98"/>
    <w:rsid w:val="00E05431"/>
    <w:rsid w:val="00E0744F"/>
    <w:rsid w:val="00E11D35"/>
    <w:rsid w:val="00E34143"/>
    <w:rsid w:val="00E44ED9"/>
    <w:rsid w:val="00E52DC0"/>
    <w:rsid w:val="00E53BF2"/>
    <w:rsid w:val="00E64E79"/>
    <w:rsid w:val="00E67328"/>
    <w:rsid w:val="00E67DC2"/>
    <w:rsid w:val="00E718D9"/>
    <w:rsid w:val="00E73F32"/>
    <w:rsid w:val="00E82F30"/>
    <w:rsid w:val="00E84675"/>
    <w:rsid w:val="00E936E7"/>
    <w:rsid w:val="00EB319B"/>
    <w:rsid w:val="00EB4A96"/>
    <w:rsid w:val="00EB592C"/>
    <w:rsid w:val="00EC2352"/>
    <w:rsid w:val="00EC287D"/>
    <w:rsid w:val="00ED3704"/>
    <w:rsid w:val="00ED6F63"/>
    <w:rsid w:val="00EE20A3"/>
    <w:rsid w:val="00EE251A"/>
    <w:rsid w:val="00EF5A75"/>
    <w:rsid w:val="00F00378"/>
    <w:rsid w:val="00F115EC"/>
    <w:rsid w:val="00F12836"/>
    <w:rsid w:val="00F17AE2"/>
    <w:rsid w:val="00F26506"/>
    <w:rsid w:val="00F31DC8"/>
    <w:rsid w:val="00F338A9"/>
    <w:rsid w:val="00F3539C"/>
    <w:rsid w:val="00F4376A"/>
    <w:rsid w:val="00F45335"/>
    <w:rsid w:val="00F5158A"/>
    <w:rsid w:val="00F54CD1"/>
    <w:rsid w:val="00F568DF"/>
    <w:rsid w:val="00F64788"/>
    <w:rsid w:val="00F77423"/>
    <w:rsid w:val="00F917A3"/>
    <w:rsid w:val="00F926DD"/>
    <w:rsid w:val="00F94BE8"/>
    <w:rsid w:val="00F963C4"/>
    <w:rsid w:val="00FA06A6"/>
    <w:rsid w:val="00FA28BC"/>
    <w:rsid w:val="00FB2B7F"/>
    <w:rsid w:val="00FD19E8"/>
    <w:rsid w:val="00FD217F"/>
    <w:rsid w:val="00FD5559"/>
    <w:rsid w:val="00FD62EE"/>
    <w:rsid w:val="00FD7674"/>
    <w:rsid w:val="00FE6652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Знак Знак"/>
    <w:basedOn w:val="a0"/>
    <w:link w:val="a3"/>
    <w:semiHidden/>
    <w:locked/>
    <w:rsid w:val="009F70A6"/>
    <w:rPr>
      <w:sz w:val="24"/>
      <w:szCs w:val="24"/>
    </w:rPr>
  </w:style>
  <w:style w:type="paragraph" w:styleId="a3">
    <w:name w:val="Body Text"/>
    <w:aliases w:val="Знак"/>
    <w:basedOn w:val="a"/>
    <w:link w:val="1"/>
    <w:semiHidden/>
    <w:unhideWhenUsed/>
    <w:rsid w:val="009F70A6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F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F70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70A6"/>
    <w:pPr>
      <w:ind w:left="720"/>
      <w:contextualSpacing/>
    </w:pPr>
  </w:style>
  <w:style w:type="paragraph" w:customStyle="1" w:styleId="ConsNormal">
    <w:name w:val="ConsNormal"/>
    <w:semiHidden/>
    <w:rsid w:val="009F70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F70A6"/>
  </w:style>
  <w:style w:type="table" w:styleId="a8">
    <w:name w:val="Table Grid"/>
    <w:basedOn w:val="a1"/>
    <w:uiPriority w:val="59"/>
    <w:rsid w:val="009F7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70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0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A77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A7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A77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77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12D2-8019-4C5B-A7F6-5C60BE17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12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135</cp:revision>
  <cp:lastPrinted>2023-05-29T14:00:00Z</cp:lastPrinted>
  <dcterms:created xsi:type="dcterms:W3CDTF">2023-05-12T06:13:00Z</dcterms:created>
  <dcterms:modified xsi:type="dcterms:W3CDTF">2023-05-29T14:01:00Z</dcterms:modified>
</cp:coreProperties>
</file>