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3BF9" w:rsidRPr="005041C0" w:rsidRDefault="005F3BF9" w:rsidP="005041C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3BF9">
        <w:rPr>
          <w:rFonts w:eastAsia="Times New Roman"/>
        </w:rPr>
        <w:br/>
      </w:r>
      <w:r w:rsidRPr="005041C0">
        <w:rPr>
          <w:rFonts w:ascii="Times New Roman" w:hAnsi="Times New Roman" w:cs="Times New Roman"/>
          <w:b/>
          <w:sz w:val="24"/>
          <w:szCs w:val="24"/>
        </w:rPr>
        <w:t>Разъяснения по вопросу использования квартиры для оказания гостиничных услуг в многоквартирном доме</w:t>
      </w:r>
    </w:p>
    <w:p w:rsidR="005F3BF9" w:rsidRPr="005041C0" w:rsidRDefault="005F3BF9" w:rsidP="005041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41C0">
        <w:rPr>
          <w:rFonts w:ascii="Times New Roman" w:hAnsi="Times New Roman" w:cs="Times New Roman"/>
          <w:sz w:val="24"/>
          <w:szCs w:val="24"/>
        </w:rPr>
        <w:br/>
        <w:t>7 февраля 2023 года состоялось заседание Конституционного Суда Российской Федерации по делу о проверке конституционности части 3 статьи 17 Жилищного кодекса Российской Федерации, в котором приняли участие приглашенные представители Федеральной службы по надзору в сфере защиты прав потребителей и благополучия человека, Генеральной прокуратуры Российской Федерации, Министерства юстиции Российской Федерации.</w:t>
      </w:r>
    </w:p>
    <w:p w:rsidR="005F3BF9" w:rsidRPr="005041C0" w:rsidRDefault="005F3BF9" w:rsidP="005041C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041C0">
        <w:rPr>
          <w:rFonts w:ascii="Times New Roman" w:hAnsi="Times New Roman" w:cs="Times New Roman"/>
          <w:b/>
          <w:sz w:val="24"/>
          <w:szCs w:val="24"/>
        </w:rPr>
        <w:t> Предмет спора.</w:t>
      </w:r>
    </w:p>
    <w:p w:rsidR="005F3BF9" w:rsidRPr="005041C0" w:rsidRDefault="005F3BF9" w:rsidP="005041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41C0">
        <w:rPr>
          <w:rFonts w:ascii="Times New Roman" w:hAnsi="Times New Roman" w:cs="Times New Roman"/>
          <w:sz w:val="24"/>
          <w:szCs w:val="24"/>
        </w:rPr>
        <w:t>Гражданин сдавал принадлежащую ему в многоквартирном доме на праве собственности квартиру, в том числе - в краткосрочный наем. При этом предлагал свои услуги через различные информационные Интернет-ресурсы.</w:t>
      </w:r>
    </w:p>
    <w:p w:rsidR="005F3BF9" w:rsidRPr="005041C0" w:rsidRDefault="005F3BF9" w:rsidP="005041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041C0">
        <w:rPr>
          <w:rFonts w:ascii="Times New Roman" w:hAnsi="Times New Roman" w:cs="Times New Roman"/>
          <w:sz w:val="24"/>
          <w:szCs w:val="24"/>
        </w:rPr>
        <w:t>Недовольные постоянным шумом и эксплуатаций посторонними гражданами общего имущества многоквартирного дома соседи обратились с исковым заявление в суд к собственнику квартиры.</w:t>
      </w:r>
      <w:proofErr w:type="gramEnd"/>
    </w:p>
    <w:p w:rsidR="005F3BF9" w:rsidRPr="005041C0" w:rsidRDefault="005F3BF9" w:rsidP="005041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41C0">
        <w:rPr>
          <w:rFonts w:ascii="Times New Roman" w:hAnsi="Times New Roman" w:cs="Times New Roman"/>
          <w:sz w:val="24"/>
          <w:szCs w:val="24"/>
        </w:rPr>
        <w:t>Решением суда гражданину было запрещено использовать принадлежащую ему квартиру для предоставления услуг, признанных гостиничными.</w:t>
      </w:r>
    </w:p>
    <w:p w:rsidR="005F3BF9" w:rsidRPr="005041C0" w:rsidRDefault="005F3BF9" w:rsidP="005041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41C0">
        <w:rPr>
          <w:rFonts w:ascii="Times New Roman" w:hAnsi="Times New Roman" w:cs="Times New Roman"/>
          <w:sz w:val="24"/>
          <w:szCs w:val="24"/>
        </w:rPr>
        <w:t> </w:t>
      </w:r>
    </w:p>
    <w:p w:rsidR="005F3BF9" w:rsidRPr="005041C0" w:rsidRDefault="005F3BF9" w:rsidP="005041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41C0">
        <w:rPr>
          <w:rFonts w:ascii="Times New Roman" w:hAnsi="Times New Roman" w:cs="Times New Roman"/>
          <w:sz w:val="24"/>
          <w:szCs w:val="24"/>
        </w:rPr>
        <w:t>23 марта 2023 года Конституционный Суд Российской Федерации провозгласил Постановление по делу о проверке конституционности части 3 статьи 17 Жилищного кодекса Российской Федерации № 9-П (далее – </w:t>
      </w:r>
      <w:hyperlink r:id="rId4" w:history="1">
        <w:r w:rsidRPr="005041C0">
          <w:rPr>
            <w:rStyle w:val="a4"/>
            <w:rFonts w:ascii="Times New Roman" w:hAnsi="Times New Roman" w:cs="Times New Roman"/>
            <w:sz w:val="24"/>
            <w:szCs w:val="24"/>
          </w:rPr>
          <w:t>Постановление Конституционного Суда Российской Федерации № 9-П</w:t>
        </w:r>
      </w:hyperlink>
      <w:r w:rsidRPr="005041C0">
        <w:rPr>
          <w:rFonts w:ascii="Times New Roman" w:hAnsi="Times New Roman" w:cs="Times New Roman"/>
          <w:sz w:val="24"/>
          <w:szCs w:val="24"/>
        </w:rPr>
        <w:t>).</w:t>
      </w:r>
    </w:p>
    <w:p w:rsidR="005F3BF9" w:rsidRPr="005041C0" w:rsidRDefault="005F3BF9" w:rsidP="005041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41C0">
        <w:rPr>
          <w:rFonts w:ascii="Times New Roman" w:hAnsi="Times New Roman" w:cs="Times New Roman"/>
          <w:sz w:val="24"/>
          <w:szCs w:val="24"/>
        </w:rPr>
        <w:t> </w:t>
      </w:r>
    </w:p>
    <w:p w:rsidR="005F3BF9" w:rsidRPr="005041C0" w:rsidRDefault="005F3BF9" w:rsidP="005041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41C0">
        <w:rPr>
          <w:rFonts w:ascii="Times New Roman" w:hAnsi="Times New Roman" w:cs="Times New Roman"/>
          <w:sz w:val="24"/>
          <w:szCs w:val="24"/>
        </w:rPr>
        <w:t>Основные выводы Конституционного Суда Российской Федерации.</w:t>
      </w:r>
    </w:p>
    <w:p w:rsidR="005F3BF9" w:rsidRPr="005041C0" w:rsidRDefault="005F3BF9" w:rsidP="005041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41C0">
        <w:rPr>
          <w:rFonts w:ascii="Times New Roman" w:hAnsi="Times New Roman" w:cs="Times New Roman"/>
          <w:sz w:val="24"/>
          <w:szCs w:val="24"/>
        </w:rPr>
        <w:t>Квартиру можно сдавать в краткосрочный наем (от одних до нескольких суток) гражданам, если его собственник соблюдает условия:</w:t>
      </w:r>
    </w:p>
    <w:p w:rsidR="005F3BF9" w:rsidRPr="005041C0" w:rsidRDefault="005F3BF9" w:rsidP="005041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41C0">
        <w:rPr>
          <w:rFonts w:ascii="Times New Roman" w:hAnsi="Times New Roman" w:cs="Times New Roman"/>
          <w:sz w:val="24"/>
          <w:szCs w:val="24"/>
        </w:rPr>
        <w:t>– другие жильцы дома не испытывают значительно более сильные неудобства по сравнению с теми, которые имеют место в ходе обычного использования этого помещения;</w:t>
      </w:r>
    </w:p>
    <w:p w:rsidR="005F3BF9" w:rsidRPr="005041C0" w:rsidRDefault="005F3BF9" w:rsidP="005041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41C0">
        <w:rPr>
          <w:rFonts w:ascii="Times New Roman" w:hAnsi="Times New Roman" w:cs="Times New Roman"/>
          <w:sz w:val="24"/>
          <w:szCs w:val="24"/>
        </w:rPr>
        <w:t>- интенсивность эксплуатации мест общего пользования в доме не может быть повышена до интенсивности, присущей гостиничной деятельности.</w:t>
      </w:r>
    </w:p>
    <w:p w:rsidR="005F3BF9" w:rsidRPr="005041C0" w:rsidRDefault="005F3BF9" w:rsidP="005041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41C0">
        <w:rPr>
          <w:rFonts w:ascii="Times New Roman" w:hAnsi="Times New Roman" w:cs="Times New Roman"/>
          <w:sz w:val="24"/>
          <w:szCs w:val="24"/>
        </w:rPr>
        <w:t> </w:t>
      </w:r>
    </w:p>
    <w:p w:rsidR="005F3BF9" w:rsidRPr="005041C0" w:rsidRDefault="005F3BF9" w:rsidP="005041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41C0">
        <w:rPr>
          <w:rFonts w:ascii="Times New Roman" w:hAnsi="Times New Roman" w:cs="Times New Roman"/>
          <w:sz w:val="24"/>
          <w:szCs w:val="24"/>
        </w:rPr>
        <w:t>Основанием для признания предоставления жилого помещения в краткосрочный наем гостиничными услугами не могут являться:</w:t>
      </w:r>
    </w:p>
    <w:p w:rsidR="005F3BF9" w:rsidRPr="005041C0" w:rsidRDefault="005F3BF9" w:rsidP="005041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41C0">
        <w:rPr>
          <w:rFonts w:ascii="Times New Roman" w:hAnsi="Times New Roman" w:cs="Times New Roman"/>
          <w:sz w:val="24"/>
          <w:szCs w:val="24"/>
        </w:rPr>
        <w:t>– короткий (от одних до нескольких суток) срок предоставления жилого помещения;</w:t>
      </w:r>
    </w:p>
    <w:p w:rsidR="005F3BF9" w:rsidRPr="005041C0" w:rsidRDefault="005F3BF9" w:rsidP="005041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41C0">
        <w:rPr>
          <w:rFonts w:ascii="Times New Roman" w:hAnsi="Times New Roman" w:cs="Times New Roman"/>
          <w:sz w:val="24"/>
          <w:szCs w:val="24"/>
        </w:rPr>
        <w:t>– использование в объявлениях о сдаче в наем жилого помещения терминологии, характерной для сферы гостиничных услуг;</w:t>
      </w:r>
    </w:p>
    <w:p w:rsidR="005F3BF9" w:rsidRPr="005041C0" w:rsidRDefault="005F3BF9" w:rsidP="005041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41C0">
        <w:rPr>
          <w:rFonts w:ascii="Times New Roman" w:hAnsi="Times New Roman" w:cs="Times New Roman"/>
          <w:sz w:val="24"/>
          <w:szCs w:val="24"/>
        </w:rPr>
        <w:t>– присутствие собственника жилого помещения или уполномоченного им лица при заселении граждан в жилое помещение и выселении из него;</w:t>
      </w:r>
    </w:p>
    <w:p w:rsidR="005F3BF9" w:rsidRPr="005041C0" w:rsidRDefault="005F3BF9" w:rsidP="005041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41C0">
        <w:rPr>
          <w:rFonts w:ascii="Times New Roman" w:hAnsi="Times New Roman" w:cs="Times New Roman"/>
          <w:sz w:val="24"/>
          <w:szCs w:val="24"/>
        </w:rPr>
        <w:t>– оказание собственником содействия нанимателям в получении транспортных услуг или услуг общественного питания, когда это не связано с дополнительной нагрузкой на инфраструктуру мест общего пользования в многоквартирном доме.</w:t>
      </w:r>
    </w:p>
    <w:p w:rsidR="005F3BF9" w:rsidRPr="005041C0" w:rsidRDefault="005F3BF9" w:rsidP="005041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41C0">
        <w:rPr>
          <w:rFonts w:ascii="Times New Roman" w:hAnsi="Times New Roman" w:cs="Times New Roman"/>
          <w:sz w:val="24"/>
          <w:szCs w:val="24"/>
        </w:rPr>
        <w:t> </w:t>
      </w:r>
    </w:p>
    <w:p w:rsidR="005F3BF9" w:rsidRPr="005041C0" w:rsidRDefault="005F3BF9" w:rsidP="005041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41C0">
        <w:rPr>
          <w:rFonts w:ascii="Times New Roman" w:hAnsi="Times New Roman" w:cs="Times New Roman"/>
          <w:sz w:val="24"/>
          <w:szCs w:val="24"/>
        </w:rPr>
        <w:t>Признаки (критерии) оказания гостиничных услуг в жилом помещении:</w:t>
      </w:r>
    </w:p>
    <w:p w:rsidR="005F3BF9" w:rsidRPr="005041C0" w:rsidRDefault="005F3BF9" w:rsidP="005041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41C0">
        <w:rPr>
          <w:rFonts w:ascii="Times New Roman" w:hAnsi="Times New Roman" w:cs="Times New Roman"/>
          <w:sz w:val="24"/>
          <w:szCs w:val="24"/>
        </w:rPr>
        <w:t>– если предприняты меры по такому оборудованию (оснащению) жилого помещения, которое позволяет сдавать его значительно большему числу граждан, чем при обычном проживании, либо помещение регулярно предоставляется такому числу граждан;</w:t>
      </w:r>
    </w:p>
    <w:p w:rsidR="005F3BF9" w:rsidRPr="005041C0" w:rsidRDefault="005F3BF9" w:rsidP="005041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41C0">
        <w:rPr>
          <w:rFonts w:ascii="Times New Roman" w:hAnsi="Times New Roman" w:cs="Times New Roman"/>
          <w:sz w:val="24"/>
          <w:szCs w:val="24"/>
        </w:rPr>
        <w:t>– если жилое помещение может предоставляться менее</w:t>
      </w:r>
      <w:proofErr w:type="gramStart"/>
      <w:r w:rsidRPr="005041C0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5041C0">
        <w:rPr>
          <w:rFonts w:ascii="Times New Roman" w:hAnsi="Times New Roman" w:cs="Times New Roman"/>
          <w:sz w:val="24"/>
          <w:szCs w:val="24"/>
        </w:rPr>
        <w:t xml:space="preserve"> чем на одни сутки, а равно для удовлетворения потребностей, не связанных с проживанием в нем (для проведения празднований, других мероприятий, встреч и т.п.);</w:t>
      </w:r>
    </w:p>
    <w:p w:rsidR="005F3BF9" w:rsidRPr="005041C0" w:rsidRDefault="005F3BF9" w:rsidP="005041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41C0">
        <w:rPr>
          <w:rFonts w:ascii="Times New Roman" w:hAnsi="Times New Roman" w:cs="Times New Roman"/>
          <w:sz w:val="24"/>
          <w:szCs w:val="24"/>
        </w:rPr>
        <w:lastRenderedPageBreak/>
        <w:t>– если имеет место постоянное или регулярное нахождение в местах общего пользования в многоквартирном доме лиц, обеспечивающих оказание размещенным в жилом помещении гражданам услуг, обычно оказываемых гостиницами;</w:t>
      </w:r>
    </w:p>
    <w:p w:rsidR="005F3BF9" w:rsidRPr="005041C0" w:rsidRDefault="005F3BF9" w:rsidP="005041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41C0">
        <w:rPr>
          <w:rFonts w:ascii="Times New Roman" w:hAnsi="Times New Roman" w:cs="Times New Roman"/>
          <w:sz w:val="24"/>
          <w:szCs w:val="24"/>
        </w:rPr>
        <w:t>– если одним собственником краткосрочно предоставляется гражданам несколько помещений в одном многоквартирном доме.</w:t>
      </w:r>
    </w:p>
    <w:p w:rsidR="005F3BF9" w:rsidRPr="005041C0" w:rsidRDefault="005F3BF9" w:rsidP="005041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41C0">
        <w:rPr>
          <w:rFonts w:ascii="Times New Roman" w:hAnsi="Times New Roman" w:cs="Times New Roman"/>
          <w:sz w:val="24"/>
          <w:szCs w:val="24"/>
        </w:rPr>
        <w:t>Важно: перечень указанных критериев для принятия судами сбалансированного решения по данному вопросу не является исчерпывающим.</w:t>
      </w:r>
    </w:p>
    <w:p w:rsidR="005F3BF9" w:rsidRPr="005041C0" w:rsidRDefault="005F3BF9" w:rsidP="005041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41C0">
        <w:rPr>
          <w:rFonts w:ascii="Times New Roman" w:hAnsi="Times New Roman" w:cs="Times New Roman"/>
          <w:sz w:val="24"/>
          <w:szCs w:val="24"/>
        </w:rPr>
        <w:t>Согласно резолютивной части Постановления Конституционного Суда Российской Федерации № 9-П:</w:t>
      </w:r>
    </w:p>
    <w:p w:rsidR="005F3BF9" w:rsidRPr="005041C0" w:rsidRDefault="005F3BF9" w:rsidP="005041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41C0">
        <w:rPr>
          <w:rFonts w:ascii="Times New Roman" w:hAnsi="Times New Roman" w:cs="Times New Roman"/>
          <w:sz w:val="24"/>
          <w:szCs w:val="24"/>
        </w:rPr>
        <w:t>– иное истолкование в правоприменительной практике смысла части 3 статьи 17 Жилищного кодекса Российской Федерации исключается;</w:t>
      </w:r>
    </w:p>
    <w:p w:rsidR="005F3BF9" w:rsidRPr="005041C0" w:rsidRDefault="005F3BF9" w:rsidP="005041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41C0">
        <w:rPr>
          <w:rFonts w:ascii="Times New Roman" w:hAnsi="Times New Roman" w:cs="Times New Roman"/>
          <w:sz w:val="24"/>
          <w:szCs w:val="24"/>
        </w:rPr>
        <w:t>– федеральному законодателю предписано принять меры к урегулированию особенностей краткосрочного найма жилых помещений в многоквартирных домах, поддерживая необходимый баланс интересов всех участников таких правоотношений. Законодатель может определить специальные правила этой деятельности для отдельных местностей, например, туристических мест и курортов.</w:t>
      </w:r>
    </w:p>
    <w:p w:rsidR="00AA0248" w:rsidRPr="005041C0" w:rsidRDefault="00AA0248" w:rsidP="005041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AA0248" w:rsidRPr="005041C0" w:rsidSect="001227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F3BF9"/>
    <w:rsid w:val="001227A1"/>
    <w:rsid w:val="00143E34"/>
    <w:rsid w:val="005041C0"/>
    <w:rsid w:val="005A6561"/>
    <w:rsid w:val="005F3BF9"/>
    <w:rsid w:val="00AA02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27A1"/>
  </w:style>
  <w:style w:type="paragraph" w:styleId="2">
    <w:name w:val="heading 2"/>
    <w:basedOn w:val="a"/>
    <w:link w:val="20"/>
    <w:uiPriority w:val="9"/>
    <w:qFormat/>
    <w:rsid w:val="005F3BF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5F3BF9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3">
    <w:name w:val="Normal (Web)"/>
    <w:basedOn w:val="a"/>
    <w:uiPriority w:val="99"/>
    <w:semiHidden/>
    <w:unhideWhenUsed/>
    <w:rsid w:val="005F3B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5F3BF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272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publication.pravo.gov.ru/Document/View/000120230324000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610</Words>
  <Characters>3483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2023-05-11T08:49:00Z</dcterms:created>
  <dcterms:modified xsi:type="dcterms:W3CDTF">2023-06-07T12:44:00Z</dcterms:modified>
</cp:coreProperties>
</file>