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C7C" w:rsidRDefault="00E60C7C" w:rsidP="00E60C7C">
      <w:pPr>
        <w:spacing w:line="240" w:lineRule="atLeast"/>
        <w:jc w:val="center"/>
        <w:textAlignment w:val="baseline"/>
        <w:rPr>
          <w:b/>
        </w:rPr>
      </w:pPr>
      <w:r w:rsidRPr="00B600C0">
        <w:rPr>
          <w:b/>
        </w:rPr>
        <w:t xml:space="preserve">Регистрация организации через подставных лиц влечет уголовную ответственность </w:t>
      </w:r>
    </w:p>
    <w:p w:rsidR="007E0F75" w:rsidRPr="007E0F75" w:rsidRDefault="007E0F75" w:rsidP="00B600C0">
      <w:pPr>
        <w:spacing w:line="240" w:lineRule="atLeast"/>
        <w:jc w:val="both"/>
        <w:textAlignment w:val="baseline"/>
        <w:rPr>
          <w:sz w:val="20"/>
          <w:szCs w:val="20"/>
        </w:rPr>
      </w:pPr>
      <w:bookmarkStart w:id="0" w:name="_GoBack"/>
      <w:bookmarkEnd w:id="0"/>
    </w:p>
    <w:p w:rsidR="00E60C7C" w:rsidRPr="00B600C0" w:rsidRDefault="00100CBB" w:rsidP="00B600C0">
      <w:pPr>
        <w:spacing w:line="240" w:lineRule="atLeast"/>
        <w:jc w:val="both"/>
        <w:textAlignment w:val="baseline"/>
      </w:pPr>
      <w:r w:rsidRPr="00B600C0">
        <w:t xml:space="preserve">На территории Новгородской области выявляются факты, когда </w:t>
      </w:r>
      <w:r w:rsidR="00E60C7C" w:rsidRPr="00B600C0">
        <w:t>граждане за вознаграждение предоставляют свои паспорта для регистрации организаций. При этом они не задумываются, что возлагают на себя всю полноту ответственности за деятельность так называемой «фирмы - однодневки». Последствия своей беспечности они осознают лишь тогда, когда в их адрес начинают поступать требования налоговых органов о предоставлении отчетности, уплате налогов.</w:t>
      </w:r>
    </w:p>
    <w:p w:rsidR="00B600C0" w:rsidRDefault="00B600C0" w:rsidP="00B600C0">
      <w:pPr>
        <w:spacing w:line="240" w:lineRule="atLeast"/>
        <w:jc w:val="both"/>
        <w:textAlignment w:val="baseline"/>
      </w:pPr>
    </w:p>
    <w:p w:rsidR="00B57710" w:rsidRPr="00B600C0" w:rsidRDefault="00F6214C" w:rsidP="00B600C0">
      <w:pPr>
        <w:spacing w:line="240" w:lineRule="atLeast"/>
        <w:jc w:val="both"/>
        <w:textAlignment w:val="baseline"/>
      </w:pPr>
      <w:r w:rsidRPr="00B600C0">
        <w:t>Продолжается с</w:t>
      </w:r>
      <w:r w:rsidR="00B57710" w:rsidRPr="00B600C0">
        <w:t xml:space="preserve">овместная работа </w:t>
      </w:r>
      <w:r w:rsidR="00100CBB" w:rsidRPr="00B600C0">
        <w:t>УФНС России по Новгородской области</w:t>
      </w:r>
      <w:r w:rsidR="000A6FE3">
        <w:t xml:space="preserve"> </w:t>
      </w:r>
      <w:r w:rsidR="00B57710" w:rsidRPr="00B600C0">
        <w:t xml:space="preserve">и правоохранительных органов по пресечению случаев переоформления организации на номинальных директоров, учредителей, создания </w:t>
      </w:r>
      <w:r w:rsidR="00F7708B" w:rsidRPr="00B600C0">
        <w:t>«</w:t>
      </w:r>
      <w:r w:rsidR="00B57710" w:rsidRPr="00B600C0">
        <w:t>фирм–однодневок</w:t>
      </w:r>
      <w:r w:rsidR="00F7708B" w:rsidRPr="00B600C0">
        <w:t>»</w:t>
      </w:r>
      <w:r w:rsidR="00B57710" w:rsidRPr="00B600C0">
        <w:t xml:space="preserve">. </w:t>
      </w:r>
    </w:p>
    <w:p w:rsidR="00B600C0" w:rsidRDefault="00B600C0" w:rsidP="00B600C0">
      <w:pPr>
        <w:spacing w:line="240" w:lineRule="atLeast"/>
        <w:jc w:val="both"/>
        <w:textAlignment w:val="baseline"/>
      </w:pPr>
    </w:p>
    <w:p w:rsidR="00F6214C" w:rsidRPr="00B600C0" w:rsidRDefault="00100CBB" w:rsidP="00B600C0">
      <w:pPr>
        <w:spacing w:line="240" w:lineRule="atLeast"/>
        <w:jc w:val="both"/>
        <w:textAlignment w:val="baseline"/>
      </w:pPr>
      <w:r w:rsidRPr="00B600C0">
        <w:t>Управлением</w:t>
      </w:r>
      <w:r w:rsidR="00B57710" w:rsidRPr="00B600C0">
        <w:t xml:space="preserve"> проводится кропотливая работа по выявлению подобных незаконных действий. </w:t>
      </w:r>
      <w:r w:rsidR="00F6214C" w:rsidRPr="00B600C0">
        <w:t>По итогам 202</w:t>
      </w:r>
      <w:r w:rsidR="008F7F56" w:rsidRPr="00B600C0">
        <w:t>2</w:t>
      </w:r>
      <w:r w:rsidR="00F6214C" w:rsidRPr="00B600C0">
        <w:t xml:space="preserve"> года в правоохранительные органы направлен </w:t>
      </w:r>
      <w:r w:rsidR="004C490D" w:rsidRPr="00B600C0">
        <w:t>21</w:t>
      </w:r>
      <w:r w:rsidR="00F6214C" w:rsidRPr="00B600C0">
        <w:t xml:space="preserve"> материал, с начала текущего года </w:t>
      </w:r>
      <w:r w:rsidR="000A6FE3">
        <w:t xml:space="preserve">- </w:t>
      </w:r>
      <w:r w:rsidR="004C490D" w:rsidRPr="00B600C0">
        <w:t>5</w:t>
      </w:r>
      <w:r w:rsidR="00F6214C" w:rsidRPr="00B600C0">
        <w:t xml:space="preserve"> материал</w:t>
      </w:r>
      <w:r w:rsidR="004C490D" w:rsidRPr="00B600C0">
        <w:t>ов</w:t>
      </w:r>
      <w:r w:rsidR="00F6214C" w:rsidRPr="00B600C0">
        <w:t xml:space="preserve">. За </w:t>
      </w:r>
      <w:r w:rsidR="004C490D" w:rsidRPr="00B600C0">
        <w:t>1 полугодие</w:t>
      </w:r>
      <w:r w:rsidR="00F6214C" w:rsidRPr="00B600C0">
        <w:t xml:space="preserve"> 202</w:t>
      </w:r>
      <w:r w:rsidR="004C490D" w:rsidRPr="00B600C0">
        <w:t>3</w:t>
      </w:r>
      <w:r w:rsidR="00F6214C" w:rsidRPr="00B600C0">
        <w:t xml:space="preserve"> года по заявлениям, направленным </w:t>
      </w:r>
      <w:r w:rsidRPr="00B600C0">
        <w:t>Управлением</w:t>
      </w:r>
      <w:r w:rsidR="00F6214C" w:rsidRPr="00B600C0">
        <w:t xml:space="preserve">, правоохранительными органами возбуждено </w:t>
      </w:r>
      <w:r w:rsidR="004C490D" w:rsidRPr="00B600C0">
        <w:t>10</w:t>
      </w:r>
      <w:r w:rsidR="00F6214C" w:rsidRPr="00B600C0">
        <w:t xml:space="preserve"> уголовных дел по признакам преступлений, предусмотренных статьями 173.1 и 173.2 УК РФ.</w:t>
      </w:r>
    </w:p>
    <w:p w:rsidR="00B600C0" w:rsidRDefault="00B600C0" w:rsidP="00B600C0">
      <w:pPr>
        <w:spacing w:line="240" w:lineRule="atLeast"/>
        <w:jc w:val="both"/>
        <w:textAlignment w:val="baseline"/>
      </w:pPr>
    </w:p>
    <w:p w:rsidR="001804DC" w:rsidRPr="00B600C0" w:rsidRDefault="00100CBB" w:rsidP="00B600C0">
      <w:pPr>
        <w:spacing w:line="240" w:lineRule="atLeast"/>
        <w:jc w:val="both"/>
        <w:textAlignment w:val="baseline"/>
      </w:pPr>
      <w:r w:rsidRPr="00B600C0">
        <w:t>П</w:t>
      </w:r>
      <w:r w:rsidR="001804DC" w:rsidRPr="00B600C0">
        <w:t xml:space="preserve">о уголовным делам, возбужденным по материалам </w:t>
      </w:r>
      <w:r w:rsidRPr="00B600C0">
        <w:t>Управления</w:t>
      </w:r>
      <w:r w:rsidR="001804DC" w:rsidRPr="00B600C0">
        <w:t>, мировым судьей  судебного участка № 31 Новгородского судебного района Новгородской области в 2023 году вынесено два приговора о признании новгородцев виновны</w:t>
      </w:r>
      <w:r w:rsidR="00A579A4" w:rsidRPr="00B600C0">
        <w:t>ми</w:t>
      </w:r>
      <w:r w:rsidR="001804DC" w:rsidRPr="00B600C0">
        <w:t xml:space="preserve"> в совершении преступлений, предусмотренных статьей 173.2 </w:t>
      </w:r>
      <w:r w:rsidR="000A6FE3">
        <w:t xml:space="preserve">УК РФ </w:t>
      </w:r>
      <w:r w:rsidR="001804DC" w:rsidRPr="00B600C0">
        <w:t>«Незаконное использование документов для образования (создания, реорганизации) юридического лица» в одном случае в виде 200 часов обязательных работ, в другом</w:t>
      </w:r>
      <w:r w:rsidR="00A579A4" w:rsidRPr="00B600C0">
        <w:t xml:space="preserve"> случае</w:t>
      </w:r>
      <w:r w:rsidR="001804DC" w:rsidRPr="00B600C0">
        <w:t xml:space="preserve"> в виде штрафа в сумме 25000 руб.  </w:t>
      </w:r>
    </w:p>
    <w:p w:rsidR="00B600C0" w:rsidRDefault="00B600C0" w:rsidP="00B600C0">
      <w:pPr>
        <w:spacing w:line="240" w:lineRule="atLeast"/>
        <w:jc w:val="both"/>
        <w:textAlignment w:val="baseline"/>
      </w:pPr>
    </w:p>
    <w:p w:rsidR="001804DC" w:rsidRPr="00B600C0" w:rsidRDefault="001804DC" w:rsidP="00B600C0">
      <w:pPr>
        <w:spacing w:line="240" w:lineRule="atLeast"/>
        <w:jc w:val="both"/>
        <w:textAlignment w:val="baseline"/>
      </w:pPr>
      <w:r w:rsidRPr="00B600C0">
        <w:t>Не имея цели управления юридическим</w:t>
      </w:r>
      <w:r w:rsidR="00546FE5" w:rsidRPr="00B600C0">
        <w:t>и</w:t>
      </w:r>
      <w:r w:rsidRPr="00B600C0">
        <w:t xml:space="preserve"> лиц</w:t>
      </w:r>
      <w:r w:rsidR="00546FE5" w:rsidRPr="00B600C0">
        <w:t>ам</w:t>
      </w:r>
      <w:r w:rsidR="0049122E" w:rsidRPr="00B600C0">
        <w:t>и</w:t>
      </w:r>
      <w:r w:rsidRPr="00B600C0">
        <w:t>, жител</w:t>
      </w:r>
      <w:r w:rsidR="00546FE5" w:rsidRPr="00B600C0">
        <w:t>и</w:t>
      </w:r>
      <w:r w:rsidRPr="00B600C0">
        <w:t xml:space="preserve"> областного центра за денежное вознаграждение согласил</w:t>
      </w:r>
      <w:r w:rsidR="00546FE5" w:rsidRPr="00B600C0">
        <w:t>ись</w:t>
      </w:r>
      <w:r w:rsidRPr="00B600C0">
        <w:t xml:space="preserve"> </w:t>
      </w:r>
      <w:proofErr w:type="gramStart"/>
      <w:r w:rsidRPr="00B600C0">
        <w:t>предоставить документ</w:t>
      </w:r>
      <w:proofErr w:type="gramEnd"/>
      <w:r w:rsidRPr="00B600C0">
        <w:t>, удостоверяющий личность, и иные документы, влекущие внесение в единый государственный реестр юридических лиц (ЕГРЮЛ) недостоверных сведений об учредителе и лице, имеющем право без доверенности действовать от имени юридического лица.</w:t>
      </w:r>
    </w:p>
    <w:p w:rsidR="00B600C0" w:rsidRDefault="00B600C0" w:rsidP="00B600C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</w:p>
    <w:p w:rsidR="00F6214C" w:rsidRPr="00B600C0" w:rsidRDefault="00A579A4" w:rsidP="00B600C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B600C0">
        <w:rPr>
          <w:sz w:val="26"/>
          <w:szCs w:val="26"/>
        </w:rPr>
        <w:t>З</w:t>
      </w:r>
      <w:r w:rsidR="00F6214C" w:rsidRPr="00B600C0">
        <w:rPr>
          <w:sz w:val="26"/>
          <w:szCs w:val="26"/>
        </w:rPr>
        <w:t xml:space="preserve">а регистрацию организации через подставных лиц и внесение сведений о них в ЕГРЮЛ предусмотрена ответственность не только в виде крупных штрафов и принудительных работ, но и реальных сроков заключения. </w:t>
      </w:r>
      <w:r w:rsidR="00100CBB" w:rsidRPr="00B600C0">
        <w:rPr>
          <w:sz w:val="26"/>
          <w:szCs w:val="26"/>
        </w:rPr>
        <w:t>С</w:t>
      </w:r>
      <w:r w:rsidR="00F6214C" w:rsidRPr="00B600C0">
        <w:rPr>
          <w:sz w:val="26"/>
          <w:szCs w:val="26"/>
        </w:rPr>
        <w:t xml:space="preserve">татьей 173.1 УК РФ «Незаконное образование (создание, реорганизация) юридического лица» предусмотрено наказание в виде штрафа от 100 до </w:t>
      </w:r>
      <w:r w:rsidRPr="00B600C0">
        <w:rPr>
          <w:sz w:val="26"/>
          <w:szCs w:val="26"/>
        </w:rPr>
        <w:t>5</w:t>
      </w:r>
      <w:r w:rsidR="00F6214C" w:rsidRPr="00B600C0">
        <w:rPr>
          <w:sz w:val="26"/>
          <w:szCs w:val="26"/>
        </w:rPr>
        <w:t xml:space="preserve">00 тысяч рублей или принудительные работы на срок до трех лет, или лишение свободы сроком  до </w:t>
      </w:r>
      <w:r w:rsidRPr="00B600C0">
        <w:rPr>
          <w:sz w:val="26"/>
          <w:szCs w:val="26"/>
        </w:rPr>
        <w:t>пяти</w:t>
      </w:r>
      <w:r w:rsidR="00F6214C" w:rsidRPr="00B600C0">
        <w:rPr>
          <w:sz w:val="26"/>
          <w:szCs w:val="26"/>
        </w:rPr>
        <w:t xml:space="preserve"> лет.</w:t>
      </w:r>
    </w:p>
    <w:p w:rsidR="00B600C0" w:rsidRDefault="00B600C0" w:rsidP="00B600C0">
      <w:pPr>
        <w:pStyle w:val="a4"/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F6214C" w:rsidRPr="00B600C0" w:rsidRDefault="00F6214C" w:rsidP="00B600C0">
      <w:pPr>
        <w:pStyle w:val="a4"/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600C0">
        <w:rPr>
          <w:rFonts w:ascii="Times New Roman" w:hAnsi="Times New Roman" w:cs="Times New Roman"/>
          <w:sz w:val="26"/>
          <w:szCs w:val="26"/>
        </w:rPr>
        <w:t xml:space="preserve">Новгородским районным судом Новгородской области в </w:t>
      </w:r>
      <w:r w:rsidR="004C490D" w:rsidRPr="00B600C0">
        <w:rPr>
          <w:rFonts w:ascii="Times New Roman" w:hAnsi="Times New Roman" w:cs="Times New Roman"/>
          <w:sz w:val="26"/>
          <w:szCs w:val="26"/>
        </w:rPr>
        <w:t>июне 2023</w:t>
      </w:r>
      <w:r w:rsidRPr="00B600C0">
        <w:rPr>
          <w:rFonts w:ascii="Times New Roman" w:hAnsi="Times New Roman" w:cs="Times New Roman"/>
          <w:sz w:val="26"/>
          <w:szCs w:val="26"/>
        </w:rPr>
        <w:t xml:space="preserve"> год</w:t>
      </w:r>
      <w:r w:rsidR="004C490D" w:rsidRPr="00B600C0">
        <w:rPr>
          <w:rFonts w:ascii="Times New Roman" w:hAnsi="Times New Roman" w:cs="Times New Roman"/>
          <w:sz w:val="26"/>
          <w:szCs w:val="26"/>
        </w:rPr>
        <w:t>а</w:t>
      </w:r>
      <w:r w:rsidRPr="00B600C0">
        <w:rPr>
          <w:rFonts w:ascii="Times New Roman" w:hAnsi="Times New Roman" w:cs="Times New Roman"/>
          <w:sz w:val="26"/>
          <w:szCs w:val="26"/>
        </w:rPr>
        <w:t xml:space="preserve"> вынесен приговор о признании новгородца виновным в совершении преступления, предусмотренного частью </w:t>
      </w:r>
      <w:r w:rsidR="004C490D" w:rsidRPr="00B600C0">
        <w:rPr>
          <w:rFonts w:ascii="Times New Roman" w:hAnsi="Times New Roman" w:cs="Times New Roman"/>
          <w:sz w:val="26"/>
          <w:szCs w:val="26"/>
        </w:rPr>
        <w:t>2</w:t>
      </w:r>
      <w:r w:rsidRPr="00B600C0">
        <w:rPr>
          <w:rFonts w:ascii="Times New Roman" w:hAnsi="Times New Roman" w:cs="Times New Roman"/>
          <w:sz w:val="26"/>
          <w:szCs w:val="26"/>
        </w:rPr>
        <w:t xml:space="preserve"> статьи 173.1 </w:t>
      </w:r>
      <w:r w:rsidRPr="00B600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 РФ </w:t>
      </w:r>
      <w:r w:rsidRPr="00B600C0">
        <w:rPr>
          <w:rFonts w:ascii="Times New Roman" w:hAnsi="Times New Roman" w:cs="Times New Roman"/>
          <w:sz w:val="26"/>
          <w:szCs w:val="26"/>
        </w:rPr>
        <w:t xml:space="preserve">«Незаконное образование (создание, реорганизация) юридического лица» в виде </w:t>
      </w:r>
      <w:r w:rsidR="00E83F2B" w:rsidRPr="00B600C0">
        <w:rPr>
          <w:rFonts w:ascii="Times New Roman" w:hAnsi="Times New Roman" w:cs="Times New Roman"/>
          <w:sz w:val="26"/>
          <w:szCs w:val="26"/>
        </w:rPr>
        <w:t>1 года лишения свободы</w:t>
      </w:r>
      <w:r w:rsidRPr="00B600C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600C0" w:rsidRDefault="00B600C0" w:rsidP="00B600C0">
      <w:pPr>
        <w:pStyle w:val="a4"/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E9284F" w:rsidRPr="00B600C0" w:rsidRDefault="00100CBB" w:rsidP="00B600C0">
      <w:pPr>
        <w:pStyle w:val="a4"/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600C0">
        <w:rPr>
          <w:rFonts w:ascii="Times New Roman" w:hAnsi="Times New Roman" w:cs="Times New Roman"/>
          <w:sz w:val="26"/>
          <w:szCs w:val="26"/>
        </w:rPr>
        <w:t>Новгородец</w:t>
      </w:r>
      <w:r w:rsidR="00E9284F" w:rsidRPr="00B600C0">
        <w:rPr>
          <w:rFonts w:ascii="Times New Roman" w:hAnsi="Times New Roman" w:cs="Times New Roman"/>
          <w:sz w:val="26"/>
          <w:szCs w:val="26"/>
        </w:rPr>
        <w:t xml:space="preserve"> по предварительному сговору</w:t>
      </w:r>
      <w:r w:rsidRPr="00B600C0">
        <w:rPr>
          <w:rFonts w:ascii="Times New Roman" w:hAnsi="Times New Roman" w:cs="Times New Roman"/>
          <w:sz w:val="26"/>
          <w:szCs w:val="26"/>
        </w:rPr>
        <w:t xml:space="preserve"> с группой лиц</w:t>
      </w:r>
      <w:r w:rsidR="00E9284F" w:rsidRPr="00B600C0">
        <w:rPr>
          <w:rFonts w:ascii="Times New Roman" w:hAnsi="Times New Roman" w:cs="Times New Roman"/>
          <w:sz w:val="26"/>
          <w:szCs w:val="26"/>
        </w:rPr>
        <w:t xml:space="preserve"> неоднократно п</w:t>
      </w:r>
      <w:r w:rsidR="000A6FE3">
        <w:rPr>
          <w:rFonts w:ascii="Times New Roman" w:hAnsi="Times New Roman" w:cs="Times New Roman"/>
          <w:sz w:val="26"/>
          <w:szCs w:val="26"/>
        </w:rPr>
        <w:t xml:space="preserve">редставлял в налоговый орган </w:t>
      </w:r>
      <w:r w:rsidR="00E9284F" w:rsidRPr="00B600C0">
        <w:rPr>
          <w:rFonts w:ascii="Times New Roman" w:hAnsi="Times New Roman" w:cs="Times New Roman"/>
          <w:sz w:val="26"/>
          <w:szCs w:val="26"/>
        </w:rPr>
        <w:t>через подставных лиц данные, повлекшие внесение в Единый государственный реестр юридических лиц сведений о подставных лицах.</w:t>
      </w:r>
    </w:p>
    <w:p w:rsidR="00B600C0" w:rsidRDefault="00B600C0" w:rsidP="00B600C0">
      <w:pPr>
        <w:shd w:val="clear" w:color="auto" w:fill="FFFFFF"/>
        <w:jc w:val="both"/>
      </w:pPr>
    </w:p>
    <w:p w:rsidR="00F6214C" w:rsidRPr="00B600C0" w:rsidRDefault="00100CBB" w:rsidP="00B600C0">
      <w:pPr>
        <w:shd w:val="clear" w:color="auto" w:fill="FFFFFF"/>
        <w:jc w:val="both"/>
      </w:pPr>
      <w:r w:rsidRPr="00B600C0">
        <w:t>Управление о</w:t>
      </w:r>
      <w:r w:rsidR="00F6214C" w:rsidRPr="00B600C0">
        <w:t>бращае</w:t>
      </w:r>
      <w:r w:rsidR="00592939" w:rsidRPr="00B600C0">
        <w:t>т</w:t>
      </w:r>
      <w:r w:rsidR="00F6214C" w:rsidRPr="00B600C0">
        <w:t xml:space="preserve"> внимание граждан, что</w:t>
      </w:r>
      <w:r w:rsidR="000A6FE3">
        <w:t xml:space="preserve"> за</w:t>
      </w:r>
      <w:r w:rsidR="00F6214C" w:rsidRPr="00B600C0">
        <w:t xml:space="preserve"> предоставление третьим лицам своего паспорта для внесения в ЕГРЮЛ сведений в качестве руководителя или участника юридического лица предусмотрена уголовная ответственность. Не отдавайте незнакомым людям свои паспорта и не ставьте подписи на документах, значения которых вы не понимаете, не предоставляйте свои персональные данные для использования в сомнительных сделках.</w:t>
      </w:r>
    </w:p>
    <w:p w:rsidR="00B600C0" w:rsidRDefault="00B600C0" w:rsidP="00B600C0">
      <w:pPr>
        <w:shd w:val="clear" w:color="auto" w:fill="FFFFFF"/>
        <w:jc w:val="both"/>
      </w:pPr>
    </w:p>
    <w:p w:rsidR="00A579A4" w:rsidRPr="00B600C0" w:rsidRDefault="00100CBB" w:rsidP="00B600C0">
      <w:pPr>
        <w:shd w:val="clear" w:color="auto" w:fill="FFFFFF"/>
        <w:jc w:val="both"/>
      </w:pPr>
      <w:r w:rsidRPr="00B600C0">
        <w:t>Управление</w:t>
      </w:r>
      <w:r w:rsidR="00A579A4" w:rsidRPr="00B600C0">
        <w:t xml:space="preserve"> принима</w:t>
      </w:r>
      <w:r w:rsidRPr="00B600C0">
        <w:t>е</w:t>
      </w:r>
      <w:r w:rsidR="00A579A4" w:rsidRPr="00B600C0">
        <w:t>т в рамках своих полномочий все меры, исключающие возможность деятельности недобросовестных налогоплательщиков, тем самым создавая благоприятные условия для честного бизнеса.</w:t>
      </w:r>
    </w:p>
    <w:sectPr w:rsidR="00A579A4" w:rsidRPr="00B600C0" w:rsidSect="00B600C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C7C"/>
    <w:rsid w:val="00090831"/>
    <w:rsid w:val="000A6FE3"/>
    <w:rsid w:val="00100CBB"/>
    <w:rsid w:val="001804DC"/>
    <w:rsid w:val="0019656E"/>
    <w:rsid w:val="001C346E"/>
    <w:rsid w:val="002F2AA0"/>
    <w:rsid w:val="00306E2F"/>
    <w:rsid w:val="0049122E"/>
    <w:rsid w:val="004C490D"/>
    <w:rsid w:val="00546FE5"/>
    <w:rsid w:val="00592939"/>
    <w:rsid w:val="007E0F75"/>
    <w:rsid w:val="008F7F56"/>
    <w:rsid w:val="00A579A4"/>
    <w:rsid w:val="00B57710"/>
    <w:rsid w:val="00B600C0"/>
    <w:rsid w:val="00BB5542"/>
    <w:rsid w:val="00D81641"/>
    <w:rsid w:val="00DD64D5"/>
    <w:rsid w:val="00DF3BBF"/>
    <w:rsid w:val="00E60C7C"/>
    <w:rsid w:val="00E83F2B"/>
    <w:rsid w:val="00E9284F"/>
    <w:rsid w:val="00F6214C"/>
    <w:rsid w:val="00F7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C7C"/>
    <w:pPr>
      <w:spacing w:after="0" w:line="240" w:lineRule="auto"/>
    </w:pPr>
    <w:rPr>
      <w:rFonts w:ascii="Times New Roman" w:eastAsia="Times New Roman" w:hAnsi="Times New Roman" w:cs="Times New Roman"/>
      <w:color w:val="0D0D0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60C7C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No Spacing"/>
    <w:uiPriority w:val="1"/>
    <w:qFormat/>
    <w:rsid w:val="00E60C7C"/>
    <w:pPr>
      <w:spacing w:after="0" w:line="240" w:lineRule="auto"/>
    </w:pPr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46F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6FE5"/>
    <w:rPr>
      <w:rFonts w:ascii="Tahoma" w:eastAsia="Times New Roman" w:hAnsi="Tahoma" w:cs="Tahoma"/>
      <w:color w:val="0D0D0D"/>
      <w:sz w:val="16"/>
      <w:szCs w:val="16"/>
    </w:rPr>
  </w:style>
  <w:style w:type="paragraph" w:styleId="a7">
    <w:name w:val="Subtitle"/>
    <w:basedOn w:val="a"/>
    <w:link w:val="a8"/>
    <w:qFormat/>
    <w:rsid w:val="00B600C0"/>
    <w:pPr>
      <w:spacing w:after="60"/>
      <w:jc w:val="center"/>
      <w:outlineLvl w:val="1"/>
    </w:pPr>
    <w:rPr>
      <w:rFonts w:ascii="Arial" w:hAnsi="Arial"/>
      <w:color w:val="000000"/>
      <w:sz w:val="24"/>
      <w:szCs w:val="20"/>
    </w:rPr>
  </w:style>
  <w:style w:type="character" w:customStyle="1" w:styleId="a8">
    <w:name w:val="Подзаголовок Знак"/>
    <w:basedOn w:val="a0"/>
    <w:link w:val="a7"/>
    <w:rsid w:val="00B600C0"/>
    <w:rPr>
      <w:rFonts w:ascii="Arial" w:eastAsia="Times New Roman" w:hAnsi="Arial" w:cs="Times New Roman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C7C"/>
    <w:pPr>
      <w:spacing w:after="0" w:line="240" w:lineRule="auto"/>
    </w:pPr>
    <w:rPr>
      <w:rFonts w:ascii="Times New Roman" w:eastAsia="Times New Roman" w:hAnsi="Times New Roman" w:cs="Times New Roman"/>
      <w:color w:val="0D0D0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60C7C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No Spacing"/>
    <w:uiPriority w:val="1"/>
    <w:qFormat/>
    <w:rsid w:val="00E60C7C"/>
    <w:pPr>
      <w:spacing w:after="0" w:line="240" w:lineRule="auto"/>
    </w:pPr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46F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6FE5"/>
    <w:rPr>
      <w:rFonts w:ascii="Tahoma" w:eastAsia="Times New Roman" w:hAnsi="Tahoma" w:cs="Tahoma"/>
      <w:color w:val="0D0D0D"/>
      <w:sz w:val="16"/>
      <w:szCs w:val="16"/>
    </w:rPr>
  </w:style>
  <w:style w:type="paragraph" w:styleId="a7">
    <w:name w:val="Subtitle"/>
    <w:basedOn w:val="a"/>
    <w:link w:val="a8"/>
    <w:qFormat/>
    <w:rsid w:val="00B600C0"/>
    <w:pPr>
      <w:spacing w:after="60"/>
      <w:jc w:val="center"/>
      <w:outlineLvl w:val="1"/>
    </w:pPr>
    <w:rPr>
      <w:rFonts w:ascii="Arial" w:hAnsi="Arial"/>
      <w:color w:val="000000"/>
      <w:sz w:val="24"/>
      <w:szCs w:val="20"/>
    </w:rPr>
  </w:style>
  <w:style w:type="character" w:customStyle="1" w:styleId="a8">
    <w:name w:val="Подзаголовок Знак"/>
    <w:basedOn w:val="a0"/>
    <w:link w:val="a7"/>
    <w:rsid w:val="00B600C0"/>
    <w:rPr>
      <w:rFonts w:ascii="Arial" w:eastAsia="Times New Roman" w:hAnsi="Arial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17B5A-653D-4C4E-9F85-1777DB6BB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Кузьменко Ирина Ивановна</dc:creator>
  <cp:lastModifiedBy>Иванова Любовь Анатольевна</cp:lastModifiedBy>
  <cp:revision>9</cp:revision>
  <cp:lastPrinted>2023-07-07T10:09:00Z</cp:lastPrinted>
  <dcterms:created xsi:type="dcterms:W3CDTF">2023-07-07T10:52:00Z</dcterms:created>
  <dcterms:modified xsi:type="dcterms:W3CDTF">2023-07-10T07:06:00Z</dcterms:modified>
</cp:coreProperties>
</file>