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52" w:rsidRPr="00A81352" w:rsidRDefault="00A81352" w:rsidP="00A81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A8135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80AB02" wp14:editId="7E2D5C44">
            <wp:extent cx="676275" cy="7810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A81352" w:rsidRPr="00A81352" w:rsidRDefault="00A81352" w:rsidP="00A81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</w:p>
    <w:p w:rsidR="00A81352" w:rsidRPr="00A81352" w:rsidRDefault="00A81352" w:rsidP="00A81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                   </w:t>
      </w:r>
    </w:p>
    <w:p w:rsidR="00A81352" w:rsidRPr="00A81352" w:rsidRDefault="00A81352" w:rsidP="00A81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 область</w:t>
      </w:r>
    </w:p>
    <w:p w:rsidR="00A81352" w:rsidRPr="00A81352" w:rsidRDefault="00A81352" w:rsidP="00A81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Пестовский  район</w:t>
      </w:r>
    </w:p>
    <w:p w:rsidR="00A81352" w:rsidRPr="00A81352" w:rsidRDefault="00A81352" w:rsidP="00A81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52" w:rsidRPr="00A81352" w:rsidRDefault="00A81352" w:rsidP="00A81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УСТЮЦКОГО  СЕЛЬСКОГО ПОСЕЛЕНИЯ</w:t>
      </w:r>
    </w:p>
    <w:p w:rsidR="00A81352" w:rsidRPr="00A81352" w:rsidRDefault="00A81352" w:rsidP="00A8135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A81352" w:rsidRPr="00A81352" w:rsidRDefault="00A81352" w:rsidP="00A8135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A81352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ПОСТАНОВЛЕНИЕ  </w:t>
      </w:r>
    </w:p>
    <w:p w:rsidR="00A81352" w:rsidRPr="00A81352" w:rsidRDefault="00A81352" w:rsidP="00A81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52" w:rsidRPr="00A81352" w:rsidRDefault="00A81352" w:rsidP="00A81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25"/>
        <w:gridCol w:w="850"/>
        <w:gridCol w:w="709"/>
      </w:tblGrid>
      <w:tr w:rsidR="00A81352" w:rsidRPr="00A81352" w:rsidTr="00A81352">
        <w:trPr>
          <w:gridAfter w:val="1"/>
          <w:wAfter w:w="709" w:type="dxa"/>
        </w:trPr>
        <w:tc>
          <w:tcPr>
            <w:tcW w:w="534" w:type="dxa"/>
            <w:hideMark/>
          </w:tcPr>
          <w:p w:rsidR="00A81352" w:rsidRPr="00A81352" w:rsidRDefault="00A81352" w:rsidP="00A813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352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701" w:type="dxa"/>
            <w:hideMark/>
          </w:tcPr>
          <w:p w:rsidR="00A81352" w:rsidRPr="00A81352" w:rsidRDefault="0039650D" w:rsidP="00A813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A81352" w:rsidRPr="00A81352">
              <w:rPr>
                <w:rFonts w:ascii="Times New Roman" w:eastAsia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25" w:type="dxa"/>
            <w:hideMark/>
          </w:tcPr>
          <w:p w:rsidR="00A81352" w:rsidRPr="00A81352" w:rsidRDefault="00A81352" w:rsidP="00A813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35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  <w:hideMark/>
          </w:tcPr>
          <w:p w:rsidR="00A81352" w:rsidRPr="00A81352" w:rsidRDefault="00161188" w:rsidP="00A813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A81352" w:rsidRPr="00A81352" w:rsidTr="00A81352">
        <w:tc>
          <w:tcPr>
            <w:tcW w:w="4219" w:type="dxa"/>
            <w:gridSpan w:val="5"/>
          </w:tcPr>
          <w:p w:rsidR="00A81352" w:rsidRPr="00A81352" w:rsidRDefault="00A81352" w:rsidP="00A813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352">
              <w:rPr>
                <w:rFonts w:ascii="Times New Roman" w:eastAsia="Times New Roman" w:hAnsi="Times New Roman" w:cs="Times New Roman"/>
                <w:sz w:val="28"/>
                <w:szCs w:val="28"/>
              </w:rPr>
              <w:t>д. Устюцкое</w:t>
            </w:r>
          </w:p>
          <w:p w:rsidR="00A81352" w:rsidRPr="00A81352" w:rsidRDefault="00A81352" w:rsidP="00A813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61188" w:rsidRPr="00161188" w:rsidRDefault="00161188" w:rsidP="00161188">
      <w:pPr>
        <w:shd w:val="clear" w:color="auto" w:fill="FFFFFF"/>
        <w:spacing w:before="240" w:after="32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16118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Об утверждении Порядка деятельности согласительной комиссии в муниципальном образовании </w:t>
      </w:r>
      <w:r w:rsidRPr="00161188">
        <w:rPr>
          <w:rFonts w:ascii="Times New Roman" w:hAnsi="Times New Roman"/>
          <w:sz w:val="28"/>
          <w:szCs w:val="28"/>
        </w:rPr>
        <w:t>Устюцкое</w:t>
      </w:r>
      <w:r w:rsidRPr="00161188">
        <w:rPr>
          <w:rFonts w:ascii="Times New Roman" w:eastAsia="Calibri" w:hAnsi="Times New Roman" w:cs="Times New Roman"/>
          <w:sz w:val="28"/>
        </w:rPr>
        <w:t xml:space="preserve"> сельское поселение Пестовского района Новгородской области</w:t>
      </w:r>
      <w:r w:rsidRPr="0016118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 случаях поступления от уполномоченных Правительством Российской Федерации федеральных органов исполнительной власти, Правительства Новгородской области, заинтересованных органов местного самоуправления муниципальных образований, имеющих общую границу с </w:t>
      </w:r>
      <w:r w:rsidRPr="00161188">
        <w:rPr>
          <w:rFonts w:ascii="Times New Roman" w:hAnsi="Times New Roman"/>
          <w:sz w:val="28"/>
          <w:szCs w:val="28"/>
        </w:rPr>
        <w:t>Устюцким</w:t>
      </w:r>
      <w:r w:rsidRPr="00161188">
        <w:rPr>
          <w:rFonts w:ascii="Times New Roman" w:eastAsia="Calibri" w:hAnsi="Times New Roman" w:cs="Times New Roman"/>
          <w:sz w:val="28"/>
        </w:rPr>
        <w:t xml:space="preserve"> сельским поселением, от органов местного самоуправления Пестовского муниципального района, </w:t>
      </w:r>
      <w:r w:rsidRPr="0016118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заключений, содержащих положения о несогласии с </w:t>
      </w:r>
      <w:r w:rsidRPr="00161188">
        <w:rPr>
          <w:rFonts w:ascii="Times New Roman" w:hAnsi="Times New Roman"/>
          <w:color w:val="242424"/>
          <w:sz w:val="28"/>
          <w:szCs w:val="28"/>
        </w:rPr>
        <w:t>проектом изменений в</w:t>
      </w:r>
      <w:proofErr w:type="gramEnd"/>
      <w:r w:rsidRPr="00161188">
        <w:rPr>
          <w:rFonts w:ascii="Times New Roman" w:hAnsi="Times New Roman"/>
          <w:color w:val="242424"/>
          <w:sz w:val="28"/>
          <w:szCs w:val="28"/>
        </w:rPr>
        <w:t xml:space="preserve"> генеральный план или проектом генерального плана муниципального образования </w:t>
      </w:r>
      <w:r w:rsidRPr="00161188">
        <w:rPr>
          <w:rFonts w:ascii="Times New Roman" w:hAnsi="Times New Roman"/>
          <w:sz w:val="28"/>
          <w:szCs w:val="28"/>
        </w:rPr>
        <w:t>Устюцкое</w:t>
      </w:r>
      <w:r w:rsidRPr="00161188">
        <w:rPr>
          <w:rFonts w:ascii="Times New Roman" w:eastAsia="Calibri" w:hAnsi="Times New Roman" w:cs="Times New Roman"/>
          <w:sz w:val="28"/>
        </w:rPr>
        <w:t xml:space="preserve"> сельское поселение Пестовского района Новгородской области при их разработке</w:t>
      </w:r>
    </w:p>
    <w:p w:rsidR="00161188" w:rsidRPr="00161188" w:rsidRDefault="00161188" w:rsidP="00161188">
      <w:pPr>
        <w:shd w:val="clear" w:color="auto" w:fill="FFFFFF"/>
        <w:spacing w:after="3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соответствии с положениями статьи 25 Градостроительного кодекса Российской Федерации</w:t>
      </w:r>
    </w:p>
    <w:p w:rsidR="00161188" w:rsidRPr="00161188" w:rsidRDefault="00161188" w:rsidP="00161188">
      <w:pPr>
        <w:shd w:val="clear" w:color="auto" w:fill="FFFFFF"/>
        <w:spacing w:before="24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ПОСТАНОВЛЯЮ:</w:t>
      </w:r>
    </w:p>
    <w:p w:rsidR="00161188" w:rsidRPr="00161188" w:rsidRDefault="00161188" w:rsidP="00161188">
      <w:pPr>
        <w:shd w:val="clear" w:color="auto" w:fill="FFFFFF"/>
        <w:spacing w:before="240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 </w:t>
      </w:r>
      <w:proofErr w:type="gramStart"/>
      <w:r w:rsidRPr="0016118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Утвердить прилагаемый Порядок деятельности согласительной комиссии в муниципальном образовании </w:t>
      </w:r>
      <w:r w:rsidRPr="00161188">
        <w:rPr>
          <w:rFonts w:ascii="Times New Roman" w:hAnsi="Times New Roman"/>
          <w:sz w:val="28"/>
          <w:szCs w:val="28"/>
        </w:rPr>
        <w:t>Устюцкое</w:t>
      </w:r>
      <w:r w:rsidRPr="00161188">
        <w:rPr>
          <w:rFonts w:ascii="Times New Roman" w:eastAsia="Calibri" w:hAnsi="Times New Roman" w:cs="Times New Roman"/>
          <w:sz w:val="28"/>
        </w:rPr>
        <w:t xml:space="preserve"> сельское поселение Пестовского района Новгородской области</w:t>
      </w:r>
      <w:r w:rsidRPr="0016118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 случаях поступления от уполномоченных Правительством Российской Федерации федеральных органов исполнительной власти, Правительства Новгородской области, заинтересованных органов местного самоуправления муниципальных образований, имеющих общую границу с </w:t>
      </w:r>
      <w:r w:rsidRPr="00161188">
        <w:rPr>
          <w:rFonts w:ascii="Times New Roman" w:hAnsi="Times New Roman"/>
          <w:sz w:val="28"/>
          <w:szCs w:val="28"/>
        </w:rPr>
        <w:t>Устюцким</w:t>
      </w:r>
      <w:r w:rsidRPr="00161188">
        <w:rPr>
          <w:rFonts w:ascii="Times New Roman" w:eastAsia="Calibri" w:hAnsi="Times New Roman" w:cs="Times New Roman"/>
          <w:sz w:val="28"/>
        </w:rPr>
        <w:t xml:space="preserve"> сельским поселением, от органов местного самоуправления Пестовского муниципального района, </w:t>
      </w:r>
      <w:r w:rsidRPr="0016118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заключений, содержащих положения о несогласии с </w:t>
      </w:r>
      <w:r w:rsidRPr="00161188">
        <w:rPr>
          <w:rFonts w:ascii="Times New Roman" w:hAnsi="Times New Roman"/>
          <w:color w:val="242424"/>
          <w:sz w:val="28"/>
          <w:szCs w:val="28"/>
        </w:rPr>
        <w:t>проектом изменений в</w:t>
      </w:r>
      <w:proofErr w:type="gramEnd"/>
      <w:r w:rsidRPr="00161188">
        <w:rPr>
          <w:rFonts w:ascii="Times New Roman" w:hAnsi="Times New Roman"/>
          <w:color w:val="242424"/>
          <w:sz w:val="28"/>
          <w:szCs w:val="28"/>
        </w:rPr>
        <w:t xml:space="preserve"> </w:t>
      </w:r>
      <w:r w:rsidRPr="00161188">
        <w:rPr>
          <w:rFonts w:ascii="Times New Roman" w:hAnsi="Times New Roman"/>
          <w:color w:val="242424"/>
          <w:sz w:val="28"/>
          <w:szCs w:val="28"/>
        </w:rPr>
        <w:lastRenderedPageBreak/>
        <w:t xml:space="preserve">генеральный план или проектом генерального плана муниципального образования </w:t>
      </w:r>
      <w:r w:rsidRPr="00161188">
        <w:rPr>
          <w:rFonts w:ascii="Times New Roman" w:hAnsi="Times New Roman"/>
          <w:sz w:val="28"/>
          <w:szCs w:val="28"/>
        </w:rPr>
        <w:t>Устюцкое</w:t>
      </w:r>
      <w:r w:rsidRPr="00161188">
        <w:rPr>
          <w:rFonts w:ascii="Times New Roman" w:eastAsia="Calibri" w:hAnsi="Times New Roman" w:cs="Times New Roman"/>
          <w:sz w:val="28"/>
        </w:rPr>
        <w:t xml:space="preserve"> сельское поселение Пестовского района Новгородской области при их разработке</w:t>
      </w:r>
      <w:r w:rsidRPr="0016118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 Контроль исполнения настоящего постановления оставляю за собой.</w:t>
      </w:r>
    </w:p>
    <w:p w:rsidR="00161188" w:rsidRPr="00161188" w:rsidRDefault="00161188" w:rsidP="00161188">
      <w:pPr>
        <w:shd w:val="clear" w:color="auto" w:fill="FFFFFF"/>
        <w:spacing w:after="320" w:line="240" w:lineRule="atLeast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 Настоящее постановление вступает в силу в день его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161188" w:rsidRPr="00161188" w:rsidTr="00C317A2">
        <w:tc>
          <w:tcPr>
            <w:tcW w:w="5495" w:type="dxa"/>
          </w:tcPr>
          <w:p w:rsidR="00161188" w:rsidRPr="00161188" w:rsidRDefault="00161188" w:rsidP="00161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188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Pr="00161188">
              <w:rPr>
                <w:rFonts w:ascii="Times New Roman" w:hAnsi="Times New Roman"/>
                <w:sz w:val="28"/>
                <w:szCs w:val="28"/>
              </w:rPr>
              <w:t>Устюцкое</w:t>
            </w:r>
            <w:r w:rsidRPr="00161188">
              <w:rPr>
                <w:rFonts w:ascii="Times New Roman" w:eastAsia="Calibri" w:hAnsi="Times New Roman" w:cs="Times New Roman"/>
                <w:sz w:val="28"/>
              </w:rPr>
              <w:t xml:space="preserve"> сельское поселение Пестовского района Новгородской области</w:t>
            </w:r>
          </w:p>
        </w:tc>
        <w:tc>
          <w:tcPr>
            <w:tcW w:w="4076" w:type="dxa"/>
          </w:tcPr>
          <w:p w:rsidR="00161188" w:rsidRPr="00161188" w:rsidRDefault="00161188" w:rsidP="001611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188" w:rsidRPr="00161188" w:rsidRDefault="00161188" w:rsidP="001611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188" w:rsidRPr="00161188" w:rsidRDefault="00161188" w:rsidP="001611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1188">
              <w:rPr>
                <w:rFonts w:ascii="Times New Roman" w:hAnsi="Times New Roman" w:cs="Times New Roman"/>
                <w:sz w:val="28"/>
                <w:szCs w:val="28"/>
              </w:rPr>
              <w:t>Д. А. Кудряшова</w:t>
            </w:r>
          </w:p>
        </w:tc>
      </w:tr>
    </w:tbl>
    <w:p w:rsidR="00161188" w:rsidRPr="00161188" w:rsidRDefault="00161188" w:rsidP="00161188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161188" w:rsidRDefault="00161188" w:rsidP="00161188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161188" w:rsidRDefault="00161188" w:rsidP="00161188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161188" w:rsidRDefault="00161188" w:rsidP="00161188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161188" w:rsidRDefault="00161188" w:rsidP="00161188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161188" w:rsidRDefault="00161188" w:rsidP="00161188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161188" w:rsidRDefault="00161188" w:rsidP="00161188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161188" w:rsidRDefault="00161188" w:rsidP="00161188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161188" w:rsidRDefault="00161188" w:rsidP="00161188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161188" w:rsidRDefault="00161188" w:rsidP="00161188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161188" w:rsidRDefault="00161188" w:rsidP="00161188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161188" w:rsidRDefault="00161188" w:rsidP="00161188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161188" w:rsidRDefault="00161188" w:rsidP="00161188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161188" w:rsidRDefault="00161188" w:rsidP="00161188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161188" w:rsidRDefault="00161188" w:rsidP="00161188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161188" w:rsidRDefault="00161188" w:rsidP="00161188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161188" w:rsidRDefault="00161188" w:rsidP="00161188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161188" w:rsidRDefault="00161188" w:rsidP="00161188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161188" w:rsidRDefault="00161188" w:rsidP="00161188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161188" w:rsidRDefault="00161188" w:rsidP="00161188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161188" w:rsidRDefault="00161188" w:rsidP="00161188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161188" w:rsidRDefault="00161188" w:rsidP="00161188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161188" w:rsidRDefault="00161188" w:rsidP="00161188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161188" w:rsidRDefault="00161188" w:rsidP="00161188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161188" w:rsidRDefault="00161188" w:rsidP="00161188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161188" w:rsidRDefault="00161188" w:rsidP="00161188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161188" w:rsidRDefault="00161188" w:rsidP="00161188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161188" w:rsidRDefault="00161188" w:rsidP="00161188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161188" w:rsidRDefault="00161188" w:rsidP="00161188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161188" w:rsidRDefault="00161188" w:rsidP="00161188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161188" w:rsidRDefault="00161188" w:rsidP="00161188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161188" w:rsidRDefault="00161188" w:rsidP="00161188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161188" w:rsidRDefault="00161188" w:rsidP="00161188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161188" w:rsidRDefault="00161188" w:rsidP="00161188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161188" w:rsidRPr="00161188" w:rsidRDefault="00161188" w:rsidP="00161188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61188" w:rsidRPr="00161188" w:rsidTr="00C317A2">
        <w:tc>
          <w:tcPr>
            <w:tcW w:w="4785" w:type="dxa"/>
          </w:tcPr>
          <w:p w:rsidR="00161188" w:rsidRPr="00161188" w:rsidRDefault="00161188" w:rsidP="00161188">
            <w:pPr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786" w:type="dxa"/>
          </w:tcPr>
          <w:p w:rsidR="00161188" w:rsidRPr="00161188" w:rsidRDefault="00161188" w:rsidP="00161188">
            <w:pPr>
              <w:spacing w:line="240" w:lineRule="atLeast"/>
              <w:jc w:val="right"/>
              <w:rPr>
                <w:rFonts w:ascii="Times New Roman" w:hAnsi="Times New Roman"/>
                <w:sz w:val="28"/>
              </w:rPr>
            </w:pPr>
            <w:r w:rsidRPr="00161188">
              <w:rPr>
                <w:rFonts w:ascii="Times New Roman" w:hAnsi="Times New Roman"/>
                <w:sz w:val="28"/>
              </w:rPr>
              <w:t>УТВЕРЖДЕН</w:t>
            </w:r>
          </w:p>
          <w:p w:rsidR="00161188" w:rsidRPr="00161188" w:rsidRDefault="00161188" w:rsidP="00161188">
            <w:pPr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 w:rsidRPr="0016118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 w:rsidRPr="00161188">
              <w:rPr>
                <w:rFonts w:ascii="Times New Roman" w:hAnsi="Times New Roman"/>
                <w:sz w:val="28"/>
                <w:szCs w:val="28"/>
              </w:rPr>
              <w:t>Устюцкого</w:t>
            </w:r>
            <w:r w:rsidRPr="00161188">
              <w:rPr>
                <w:rFonts w:ascii="Times New Roman" w:eastAsia="Calibri" w:hAnsi="Times New Roman" w:cs="Times New Roman"/>
                <w:sz w:val="28"/>
              </w:rPr>
              <w:t xml:space="preserve"> сельского поселения </w:t>
            </w:r>
            <w:r w:rsidR="0032506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от 29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.04.2020 № 41</w:t>
            </w:r>
          </w:p>
        </w:tc>
      </w:tr>
    </w:tbl>
    <w:p w:rsidR="00161188" w:rsidRPr="00161188" w:rsidRDefault="00161188" w:rsidP="00161188">
      <w:pPr>
        <w:spacing w:before="240" w:after="0" w:line="240" w:lineRule="atLeast"/>
        <w:jc w:val="center"/>
        <w:rPr>
          <w:rFonts w:ascii="Times New Roman" w:hAnsi="Times New Roman"/>
          <w:sz w:val="28"/>
        </w:rPr>
      </w:pPr>
      <w:r w:rsidRPr="00161188">
        <w:rPr>
          <w:rFonts w:ascii="Times New Roman" w:hAnsi="Times New Roman"/>
          <w:sz w:val="28"/>
        </w:rPr>
        <w:t>ПОРЯДОК</w:t>
      </w:r>
    </w:p>
    <w:p w:rsidR="00161188" w:rsidRPr="00161188" w:rsidRDefault="00161188" w:rsidP="00161188">
      <w:pPr>
        <w:shd w:val="clear" w:color="auto" w:fill="FFFFFF"/>
        <w:spacing w:after="24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6118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деятельности согласительной комиссии в муниципальном образовании </w:t>
      </w: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Устюцкое</w:t>
      </w:r>
      <w:r w:rsidRPr="00161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 Пестовского района Новгородской области</w:t>
      </w:r>
      <w:r w:rsidRPr="0016118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 случаях поступления от уполномоченных Правительством Российской Федерации федеральных органов исполнительной власти, Правительства Новгородской области, заинтересованных органов местного самоуправления муниципальных образований, имеющих общую границу с </w:t>
      </w: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Устюцким</w:t>
      </w:r>
      <w:r w:rsidRPr="00161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сельским поселением, от органов местного самоуправления Пестовского муниципального района, </w:t>
      </w:r>
      <w:r w:rsidRPr="0016118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заключений, содержащих положения о несогласии с проектом изменений в генеральный план или</w:t>
      </w:r>
      <w:proofErr w:type="gramEnd"/>
      <w:r w:rsidRPr="0016118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проектом генерального плана муниципального образования </w:t>
      </w: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Устюцкое</w:t>
      </w:r>
      <w:r w:rsidRPr="00161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 Пестовского района Новгородской области при их разработке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Согласительная комиссия создается с целью урегулирования замечаний, послуживших основанием для подготовки сводного заключения об отказе в согласовании проекта изменений в генеральный план Устюцкого</w:t>
      </w:r>
      <w:r w:rsidRPr="00161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Согласительная комиссия в своей деятельности руководствуется положениями статьи 25 Градостроительного кодекса Российской Федерации.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Согласительная комиссия осуществляет свою деятельность во взаимодействии с органами государственной власти, органами местного самоуправления и другими заинтересованными лицами.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Место работы согласительной комиссии определяется председателем согласительной комиссии и доводится до членов согласительной комиссии и заинтересованных лиц не менее чем за 7 календарных дней до её заседания.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Согласительная комиссия является временной и создается на определенный срок. Срок работы согласительной комиссии составляет три месяца </w:t>
      </w:r>
      <w:proofErr w:type="gramStart"/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создания. Датой создания согласительной комиссии является дата подписания постановления главой администрации Устюцкого</w:t>
      </w:r>
      <w:r w:rsidRPr="00161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создании согласительной комиссии.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 и результат работы согласительной комиссии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Целью работы согласительной комиссии является рассмотрение обоснований и урегулирование замечаний (разногласий), послуживших основанием для принятия заключения о несогласии с проектом изменений в генеральный план (или проекта генерального плана) муниципального образования Устюцкое</w:t>
      </w:r>
      <w:r w:rsidRPr="00161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поселение.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 итогам работы согласительной комиссии принимается решение в соответствии с требованиями документов, определенных </w:t>
      </w: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положениями части 10 статьи 25 Градостроительного кодекса Российской Федерации.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Деятельность согласительной комиссии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Заседания согласительной комиссии проводятся по утвержденному главой администрации Устюцкого сельского поселения графику проведения заседаний согласительной комиссии.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На каждом заседании согласительной комиссией рассматриваются разногласия, послужившие основанием для заключения о несогласии с проектом изменений в генеральный план (или проекта генерального плана)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Устюцкое</w:t>
      </w:r>
      <w:r w:rsidRPr="00161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неприбытия (отсутствия) представителей уполномоченных Правительством Российской Федерации федеральных органов исполнительной власти, Правительства Новгородской области (министерств и иных уполномоченных исполнительных органов Правительства Новгородской области) (далее – орган исполнительной власти Новгородской области), заинтересованных органов местного самоуправления муниципальных образований, имеющих общую границу с Устюцким</w:t>
      </w:r>
      <w:r w:rsidRPr="00161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сельским поселением, от органов местного самоуправления Пестовского муниципального района </w:t>
      </w: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заседание согласительной комиссии, которое подготовлено и осуществляется согласно</w:t>
      </w:r>
      <w:proofErr w:type="gramEnd"/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графику проведения заседаний согласительной комиссии, при условии надлежащего уведомления (не менее чем за 10 дней до заседания комиссии) о дате и месте его проведения и наличии подтверждающих документов о таком уведомлении, заседание согласительной комиссии проводится без его присутствия.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Надлежащим уведомлением органа исполнительной власти Новгородской области о дате и месте заседания согласительной комиссии считается уведомление любым из трех следующих способов: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направление уведомления и графика проведения заседаний согласительной комиссии посредством факсимильной связи, указанному на официальном сайте соответствующего органа исполнительной власти Новгородской области (подтверждающим документом является: копия факсимильного отправления и корешок об отправке по конкретному адресу; сведения о сотруднике органа исполнительной власти Новгородской области, принявшего факсимильное сообщение);</w:t>
      </w:r>
      <w:proofErr w:type="gramEnd"/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направление уведомления и графика проведения заседаний по электронной почте по адресу, указанному на официальном сайте соответствующего органа исполнительной власти Новгородской области (подтверждающим документом является: </w:t>
      </w:r>
      <w:proofErr w:type="spellStart"/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скрин-шот</w:t>
      </w:r>
      <w:proofErr w:type="spellEnd"/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отправки по электронной почте);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направление уведомления и графика проведения заседаний непосредственно через приемную соответствующего органа исполнительной власти Новгородской области (подтверждающим документом является: второй экземпляр уведомления с наличием штампа регистрации документа (как правило, входящий номер и дата) соответствующего органа исполнительной власти Новгородской области).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 В ходе рассмотрения и урегулирования разногласий, согласительной комиссией рассматриваются следующие вопросы: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рассмотрение заключения, содержащего положения о несогласии с проектом изменений в генеральный план (или проект генерального плана) Устюцкого сельского поселения с обоснованием принятого решения, с учетом положений, определенных частью 5 статьи 25 Градостроительного кодекса Российской Федерации;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предложений об исключении из проекта изменений в генеральный план (или проекта генерального плана) Устюцкого сельского поселения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разработка и утверждение плана согласования указанных в пункте 2 настоящей части вопросов после утверждения проекта изменений в генеральный план (или проекта генерального плана) Устюцкого сельского поселения путем подготовки предложений о внесении в проект изменений в генеральный план Устюцкого сельского поселения соответствующих изменений в дальнейшем.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Заседания согласительной комиссии оформляются протоколом. Протокол подписывается присутствующими на заседании членами согласительной комиссии и утверждается председателем комиссии. В протокол вносится особое мнение, высказанное на заседании любым членом согласительной комиссии.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Решения согласительной комиссии вступают в силу с момента подписания протокола и являются основанием для осуществления соответствующих действий администрацией поселения, главой администрации, представительного органа муниципального образования поселения.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Протоколы всех заседаний и копии материалов работы согласительной комиссии хранятся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Устюцкого</w:t>
      </w: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Информация о работе согласительной комиссии является открытой для всех заинтересованных лиц и может быть размещена на официальном сайте муниципального образования в сети «Интернет».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 и обязанности председателя согласительной комиссии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согласительной комиссии обязан: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Руководить, организовывать и контролировать деятельность согласительной комиссии.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Вести заседания согласительной комиссии.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Утверждать график проведения заседаний согласительной комиссии и протоколы заседаний согласительной комиссии.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Определять место проведения заседаний согласительной комиссии.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Обобщать поступившие рекомендации, предложения и дополнения, особые мнения в ходе заседания согласительной комиссии.</w:t>
      </w:r>
    </w:p>
    <w:p w:rsidR="00161188" w:rsidRPr="00161188" w:rsidRDefault="00161188" w:rsidP="0016118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1188">
        <w:rPr>
          <w:rFonts w:ascii="Times New Roman" w:hAnsi="Times New Roman"/>
          <w:sz w:val="28"/>
          <w:szCs w:val="28"/>
        </w:rPr>
        <w:lastRenderedPageBreak/>
        <w:t xml:space="preserve">4.6. Лично довести </w:t>
      </w:r>
      <w:r w:rsidRPr="00161188">
        <w:rPr>
          <w:rFonts w:ascii="Times New Roman" w:hAnsi="Times New Roman" w:cs="Times New Roman"/>
          <w:sz w:val="28"/>
          <w:szCs w:val="28"/>
        </w:rPr>
        <w:t xml:space="preserve">до членов </w:t>
      </w:r>
      <w:r w:rsidRPr="00161188">
        <w:rPr>
          <w:rFonts w:ascii="Times New Roman" w:hAnsi="Times New Roman"/>
          <w:sz w:val="28"/>
          <w:szCs w:val="28"/>
        </w:rPr>
        <w:t>согласительной к</w:t>
      </w:r>
      <w:r w:rsidRPr="00161188">
        <w:rPr>
          <w:rFonts w:ascii="Times New Roman" w:hAnsi="Times New Roman" w:cs="Times New Roman"/>
          <w:sz w:val="28"/>
          <w:szCs w:val="28"/>
        </w:rPr>
        <w:t>омиссии</w:t>
      </w:r>
      <w:proofErr w:type="gramStart"/>
      <w:r w:rsidRPr="001611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1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118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61188">
        <w:rPr>
          <w:rFonts w:ascii="Times New Roman" w:hAnsi="Times New Roman" w:cs="Times New Roman"/>
          <w:sz w:val="28"/>
          <w:szCs w:val="28"/>
        </w:rPr>
        <w:t xml:space="preserve">ешение о прекращении деятельности </w:t>
      </w:r>
      <w:r w:rsidRPr="00161188">
        <w:rPr>
          <w:rFonts w:ascii="Times New Roman" w:hAnsi="Times New Roman"/>
          <w:sz w:val="28"/>
          <w:szCs w:val="28"/>
        </w:rPr>
        <w:t>согласительной к</w:t>
      </w:r>
      <w:r w:rsidRPr="00161188">
        <w:rPr>
          <w:rFonts w:ascii="Times New Roman" w:hAnsi="Times New Roman" w:cs="Times New Roman"/>
          <w:sz w:val="28"/>
          <w:szCs w:val="28"/>
        </w:rPr>
        <w:t>омиссии с указанием оснований.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согласительной комиссии имеет право: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Вносить дополнения и изменения в график проведения заседаний согласительной комиссии в целях решения вопросов, возникающих в ходе деятельности согласительной комиссии.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Требовать своевременного выполнения членами согласительной комиссии решений, принятых на заседаниях согласительной комиссии.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4.9. Снимать с обсуждения вопросы, не касающиеся повестки дня, утвержденной планом мероприятий, а также замечания, предложения и дополнения, которые не относятся к деятельности согласительной комиссии.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Созывать в случае необходимости внеочередное заседание согласительной комиссии.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Рассмотреть обращение от члена комиссии о переносе даты или времени заседания согласительной комиссии рассматривается единолично председателем согласительной комиссии в случае, если такое обращение поступило не позднее, чем за 7 (семь) дней до даты заседания. Удовлетворить или отказать в его реализации.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Права и обязанности секретаря согласительной комиссии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согласительной комиссии: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Организовывает проведение заседаний согласительной комиссии.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Осуществляет техническое обеспечение деятельности согласительной комиссии, а также сбор и хранение протоколов заседаний, решений и иных документов работы согласительной комиссии.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Ведёт протокол на каждом заседании согласительной комиссии.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proofErr w:type="gramStart"/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уведомления в адрес уполномоченных Правительством Российской Федерации федеральных органов исполнительной власти, Правительства Новгородской области (министерств и иных уполномоченных исполнительных органов Правительства Новгородской области) (далее – орган исполнительной власти Новгородской области), заинтересованным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местного самоуправления муниципальных образований, имеющих общую границу с Устюцким</w:t>
      </w:r>
      <w:r w:rsidRPr="00161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сельским поселением, органам местного самоуправления Пестовского муниципального района,</w:t>
      </w: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определенных главой администрации к участию в работе согласительной комиссии на основании</w:t>
      </w:r>
      <w:proofErr w:type="gramEnd"/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части 9 статьи 25 Градостроительного кодекса Российской Федерации, и установленном в п. 3.4 настоящего Положения порядке, о дате и месте проведения заседания согласительной комиссии, согласно утвержденному графику проведения заседаний согласительной комиссии, не менее чем за десять календарных дней до начала заседания согласительной комиссии.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Представляет или направляет (по согласованию) протокол для подписания членам согласительной комиссии, принимавшим участие в её работе, и на утверждение председателю согласительной комиссии сразу после проведенного заседания.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5.6. Своевременно извещает председателя согласительной комиссии в день поступления обращения (запроса) от члена согласительной комиссии о переносе даты или времени заседания согласительной комиссии.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Права и обязанности членов согласительной комиссии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Участвовать в обсуждении рассматриваемых вопросов на заседаниях согласительной комиссии.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proofErr w:type="gramStart"/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рекомендации, предложения и дополнения в письменном или устном виде  по основаниям, установленным частями 1 – 4.1 статьи 25 Градостроительного кодекса Российской Федерации, с учетом положений, установленных частями 5, 7, 8 статьи 25 Градостроительного кодекса Российской Федерации, послуживших основаниями при подготовке заключений, содержащих положения о несогласии с проектом изменений генерального плана (проекта генерального плана) Великосельского</w:t>
      </w:r>
      <w:r w:rsidRPr="00161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Высказывать особое мнение с обязательным внесением его в протокол заседания согласительной комиссии.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Своевременно, не позднее, чем за 7 (семь) дней до даты заседания согласительной комиссии, обеспечивает доведение до секретаря согласительной комиссии запроса на согласование переноса даты или времени заседания согласительной комиссии с указанием желаемых других даты или времени. Перенос даты заседания на другой день или время осуществляется при наличии возможности и утверждается председателем согласительной комиссии. Член комиссии может обратиться с запросом о переносе даты или времени работы комиссии один раз. Запрос осуществляется посредством телефонной связи, факсимильной связи, смс-сообщения, телеграммы, направления электронного письма на официальный адрес администрации муниципального образования.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Прекращение деятельности согласительной комиссии</w:t>
      </w:r>
    </w:p>
    <w:p w:rsidR="00161188" w:rsidRPr="00161188" w:rsidRDefault="00161188" w:rsidP="00161188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8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Согласительная комиссия прекращает свою деятельность по истечению трех месяцев со дня ее создания, либо по факту готовности и соответствия содержания документов требованиям, установленным частями 10, 11 статьи 25 Градостроительного кодекса Российской Федерации.</w:t>
      </w:r>
    </w:p>
    <w:p w:rsidR="00161188" w:rsidRPr="00161188" w:rsidRDefault="00161188" w:rsidP="0016118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1188">
        <w:rPr>
          <w:rFonts w:ascii="Times New Roman" w:hAnsi="Times New Roman" w:cs="Times New Roman"/>
          <w:sz w:val="28"/>
          <w:szCs w:val="28"/>
        </w:rPr>
        <w:t xml:space="preserve">7.2. Решение о прекращении деятельности </w:t>
      </w:r>
      <w:r w:rsidRPr="00161188">
        <w:rPr>
          <w:rFonts w:ascii="Times New Roman" w:hAnsi="Times New Roman"/>
          <w:sz w:val="28"/>
          <w:szCs w:val="28"/>
        </w:rPr>
        <w:t>согласительной к</w:t>
      </w:r>
      <w:r w:rsidRPr="00161188">
        <w:rPr>
          <w:rFonts w:ascii="Times New Roman" w:hAnsi="Times New Roman" w:cs="Times New Roman"/>
          <w:sz w:val="28"/>
          <w:szCs w:val="28"/>
        </w:rPr>
        <w:t xml:space="preserve">омиссии принимает и доводит до членов </w:t>
      </w:r>
      <w:r w:rsidRPr="00161188">
        <w:rPr>
          <w:rFonts w:ascii="Times New Roman" w:hAnsi="Times New Roman"/>
          <w:sz w:val="28"/>
          <w:szCs w:val="28"/>
        </w:rPr>
        <w:t>согласительной к</w:t>
      </w:r>
      <w:r w:rsidRPr="00161188">
        <w:rPr>
          <w:rFonts w:ascii="Times New Roman" w:hAnsi="Times New Roman" w:cs="Times New Roman"/>
          <w:sz w:val="28"/>
          <w:szCs w:val="28"/>
        </w:rPr>
        <w:t>омиссии лично председатель согласительной комиссии.</w:t>
      </w:r>
    </w:p>
    <w:p w:rsidR="00BF55B6" w:rsidRPr="00BF55B6" w:rsidRDefault="00BF55B6" w:rsidP="00BF55B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F55B6" w:rsidRPr="00BF55B6" w:rsidSect="00DA535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04F89"/>
    <w:multiLevelType w:val="hybridMultilevel"/>
    <w:tmpl w:val="FC82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52"/>
    <w:rsid w:val="00161188"/>
    <w:rsid w:val="00325061"/>
    <w:rsid w:val="0039650D"/>
    <w:rsid w:val="003B1F52"/>
    <w:rsid w:val="009F7A9A"/>
    <w:rsid w:val="00A81352"/>
    <w:rsid w:val="00BF55B6"/>
    <w:rsid w:val="00DA5353"/>
    <w:rsid w:val="00EB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3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55B6"/>
    <w:pPr>
      <w:ind w:left="720"/>
      <w:contextualSpacing/>
    </w:pPr>
  </w:style>
  <w:style w:type="table" w:styleId="a6">
    <w:name w:val="Table Grid"/>
    <w:basedOn w:val="a1"/>
    <w:uiPriority w:val="59"/>
    <w:rsid w:val="00161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3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55B6"/>
    <w:pPr>
      <w:ind w:left="720"/>
      <w:contextualSpacing/>
    </w:pPr>
  </w:style>
  <w:style w:type="table" w:styleId="a6">
    <w:name w:val="Table Grid"/>
    <w:basedOn w:val="a1"/>
    <w:uiPriority w:val="59"/>
    <w:rsid w:val="00161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2020-04-29T13:43:00Z</cp:lastPrinted>
  <dcterms:created xsi:type="dcterms:W3CDTF">2020-04-20T05:53:00Z</dcterms:created>
  <dcterms:modified xsi:type="dcterms:W3CDTF">2020-04-29T13:43:00Z</dcterms:modified>
</cp:coreProperties>
</file>